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E53E2" w14:textId="09C7B995" w:rsidR="009A351D" w:rsidRPr="00C861D7" w:rsidRDefault="009A351D"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bookmarkStart w:id="0" w:name="_Ref399006623"/>
      <w:bookmarkStart w:id="1" w:name="_Toc92513360"/>
      <w:r w:rsidRPr="00C861D7">
        <w:rPr>
          <w:rFonts w:eastAsia="MS Mincho" w:cs="Arial"/>
          <w:noProof w:val="0"/>
          <w:sz w:val="24"/>
          <w:szCs w:val="24"/>
          <w:lang w:val="en-US"/>
        </w:rPr>
        <w:t>3GPP TSG-RAN WG4 Meeting #</w:t>
      </w:r>
      <w:r w:rsidR="00D6267D" w:rsidRPr="00C861D7">
        <w:rPr>
          <w:rFonts w:eastAsia="MS Mincho" w:cs="Arial"/>
          <w:noProof w:val="0"/>
          <w:sz w:val="24"/>
          <w:szCs w:val="24"/>
          <w:lang w:val="en-US"/>
        </w:rPr>
        <w:t>10</w:t>
      </w:r>
      <w:r w:rsidR="00FA60AB" w:rsidRPr="00C861D7">
        <w:rPr>
          <w:rFonts w:eastAsia="MS Mincho" w:cs="Arial"/>
          <w:noProof w:val="0"/>
          <w:sz w:val="24"/>
          <w:szCs w:val="24"/>
          <w:lang w:val="en-US"/>
        </w:rPr>
        <w:t>6</w:t>
      </w:r>
      <w:r w:rsidR="00C861D7" w:rsidRPr="00C861D7">
        <w:rPr>
          <w:rFonts w:eastAsia="MS Mincho" w:cs="Arial" w:hint="eastAsia"/>
          <w:noProof w:val="0"/>
          <w:sz w:val="24"/>
          <w:szCs w:val="24"/>
          <w:lang w:val="en-US"/>
        </w:rPr>
        <w:t>bis</w:t>
      </w:r>
      <w:r w:rsidR="00C861D7" w:rsidRPr="00C861D7">
        <w:rPr>
          <w:rFonts w:eastAsia="MS Mincho" w:cs="Arial"/>
          <w:noProof w:val="0"/>
          <w:sz w:val="24"/>
          <w:szCs w:val="24"/>
          <w:lang w:val="en-US"/>
        </w:rPr>
        <w:t>-e</w:t>
      </w:r>
      <w:r w:rsidRPr="00C861D7">
        <w:rPr>
          <w:rFonts w:eastAsia="MS Mincho" w:cs="Arial"/>
          <w:noProof w:val="0"/>
          <w:sz w:val="24"/>
          <w:szCs w:val="24"/>
          <w:lang w:val="en-US"/>
        </w:rPr>
        <w:tab/>
      </w:r>
      <w:r w:rsidR="00C861D7">
        <w:rPr>
          <w:rFonts w:eastAsia="MS Mincho" w:cs="Arial"/>
          <w:noProof w:val="0"/>
          <w:sz w:val="24"/>
          <w:szCs w:val="24"/>
          <w:lang w:val="en-US"/>
        </w:rPr>
        <w:t xml:space="preserve">                  </w:t>
      </w:r>
      <w:r w:rsidR="003F4042" w:rsidRPr="003F4042">
        <w:rPr>
          <w:rFonts w:eastAsia="MS Mincho" w:cs="Arial"/>
          <w:noProof w:val="0"/>
          <w:sz w:val="24"/>
          <w:szCs w:val="24"/>
          <w:lang w:val="en-US"/>
        </w:rPr>
        <w:t>R4-2305079</w:t>
      </w:r>
    </w:p>
    <w:p w14:paraId="2854E1A4" w14:textId="77777777" w:rsidR="00FA60AB" w:rsidRPr="00C861D7" w:rsidRDefault="00DE3162"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r w:rsidRPr="00DE3162">
        <w:rPr>
          <w:rFonts w:eastAsia="MS Mincho" w:cs="Arial"/>
          <w:noProof w:val="0"/>
          <w:sz w:val="24"/>
          <w:szCs w:val="24"/>
          <w:lang w:val="en-US"/>
        </w:rPr>
        <w:t>Online, April 17 – April 26, 2023</w:t>
      </w:r>
    </w:p>
    <w:p w14:paraId="5B611091" w14:textId="77777777" w:rsidR="001F5D6A" w:rsidRPr="00275694" w:rsidRDefault="001F5D6A" w:rsidP="00615E2A">
      <w:pPr>
        <w:rPr>
          <w:rFonts w:eastAsia="宋体"/>
          <w:lang w:eastAsia="zh-CN"/>
        </w:rPr>
      </w:pPr>
    </w:p>
    <w:p w14:paraId="35C5692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160259B" w14:textId="12673E6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15D7" w:rsidRPr="00D015D7">
        <w:rPr>
          <w:rFonts w:ascii="Arial" w:eastAsia="宋体" w:hAnsi="Arial" w:cs="Arial"/>
          <w:sz w:val="22"/>
          <w:lang w:eastAsia="zh-CN"/>
        </w:rPr>
        <w:t>Discussion on UE</w:t>
      </w:r>
      <w:r w:rsidR="00E60D46">
        <w:rPr>
          <w:rFonts w:ascii="Arial" w:eastAsia="宋体" w:hAnsi="Arial" w:cs="Arial"/>
          <w:sz w:val="22"/>
          <w:lang w:eastAsia="zh-CN"/>
        </w:rPr>
        <w:t xml:space="preserve"> Tx</w:t>
      </w:r>
      <w:r w:rsidR="00D015D7" w:rsidRPr="00D015D7">
        <w:rPr>
          <w:rFonts w:ascii="Arial" w:eastAsia="宋体" w:hAnsi="Arial" w:cs="Arial"/>
          <w:sz w:val="22"/>
          <w:lang w:eastAsia="zh-CN"/>
        </w:rPr>
        <w:t xml:space="preserve"> RF requirements for SL on a single unlicensed spectrum</w:t>
      </w:r>
    </w:p>
    <w:p w14:paraId="108F91BD"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015D7" w:rsidRPr="00D015D7">
        <w:rPr>
          <w:rFonts w:ascii="Arial" w:hAnsi="Arial" w:cs="Arial"/>
          <w:sz w:val="22"/>
          <w:lang w:val="en-US"/>
        </w:rPr>
        <w:t>5.31.2.1.2</w:t>
      </w:r>
    </w:p>
    <w:p w14:paraId="6ED6BED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F638336" w14:textId="77777777" w:rsidR="00FC0076" w:rsidRDefault="00E52C47" w:rsidP="004065E5">
      <w:pPr>
        <w:pStyle w:val="1"/>
        <w:rPr>
          <w:rFonts w:eastAsia="宋体"/>
          <w:lang w:eastAsia="zh-CN"/>
        </w:rPr>
      </w:pPr>
      <w:r>
        <w:rPr>
          <w:rFonts w:eastAsia="宋体" w:hint="eastAsia"/>
          <w:lang w:eastAsia="zh-CN"/>
        </w:rPr>
        <w:t>Introduction</w:t>
      </w:r>
    </w:p>
    <w:p w14:paraId="67AD9172" w14:textId="77777777" w:rsidR="00E82A96" w:rsidRPr="00E82A96" w:rsidRDefault="00785481" w:rsidP="001C038E">
      <w:pPr>
        <w:contextualSpacing/>
        <w:jc w:val="both"/>
        <w:textAlignment w:val="auto"/>
        <w:rPr>
          <w:rFonts w:eastAsia="等线"/>
          <w:lang w:val="en-US" w:eastAsia="zh-CN"/>
        </w:rPr>
      </w:pPr>
      <w:bookmarkStart w:id="2" w:name="_Hlk110758192"/>
      <w:r w:rsidRPr="00785481">
        <w:rPr>
          <w:rFonts w:eastAsia="等线"/>
          <w:lang w:eastAsia="zh-CN"/>
        </w:rPr>
        <w:t>In the last meeting, we agreed the workplan and the skeleton TR for NR SL evolution</w:t>
      </w:r>
      <w:bookmarkEnd w:id="2"/>
      <w:r w:rsidRPr="00785481">
        <w:rPr>
          <w:rFonts w:eastAsia="等线"/>
          <w:lang w:val="en-US" w:eastAsia="zh-CN"/>
        </w:rPr>
        <w:t xml:space="preserve">. We also discussed several open issues related to SL-U, SL CA, SL FR2, con-current operation, co-existence study between LTE V2X and NR V2X. In this meeting, more detailed </w:t>
      </w:r>
      <w:r w:rsidRPr="00785481">
        <w:rPr>
          <w:rFonts w:eastAsia="等线" w:hint="eastAsia"/>
          <w:lang w:val="en-US" w:eastAsia="zh-CN"/>
        </w:rPr>
        <w:t>agendas</w:t>
      </w:r>
      <w:r w:rsidRPr="00785481">
        <w:rPr>
          <w:rFonts w:eastAsia="等线"/>
          <w:lang w:val="en-US" w:eastAsia="zh-CN"/>
        </w:rPr>
        <w:t xml:space="preserve"> </w:t>
      </w:r>
      <w:r w:rsidRPr="00785481">
        <w:rPr>
          <w:rFonts w:eastAsia="等线" w:hint="eastAsia"/>
          <w:lang w:val="en-US" w:eastAsia="zh-CN"/>
        </w:rPr>
        <w:t>for</w:t>
      </w:r>
      <w:r w:rsidRPr="00785481">
        <w:rPr>
          <w:rFonts w:eastAsia="等线"/>
          <w:lang w:val="en-US" w:eastAsia="zh-CN"/>
        </w:rPr>
        <w:t xml:space="preserve"> NR SL evolution are allocated. In this contribution, we further discuss </w:t>
      </w:r>
      <w:r>
        <w:rPr>
          <w:rFonts w:eastAsia="等线" w:hint="eastAsia"/>
          <w:lang w:val="en-US" w:eastAsia="zh-CN"/>
        </w:rPr>
        <w:t>on</w:t>
      </w:r>
      <w:r>
        <w:rPr>
          <w:rFonts w:eastAsia="等线"/>
          <w:lang w:val="en-US" w:eastAsia="zh-CN"/>
        </w:rPr>
        <w:t xml:space="preserve"> </w:t>
      </w:r>
      <w:r>
        <w:rPr>
          <w:rFonts w:eastAsia="等线" w:hint="eastAsia"/>
          <w:lang w:val="en-US" w:eastAsia="zh-CN"/>
        </w:rPr>
        <w:t>UE</w:t>
      </w:r>
      <w:r>
        <w:rPr>
          <w:rFonts w:eastAsia="等线"/>
          <w:lang w:val="en-US" w:eastAsia="zh-CN"/>
        </w:rPr>
        <w:t xml:space="preserve"> </w:t>
      </w:r>
      <w:r>
        <w:rPr>
          <w:rFonts w:eastAsia="等线" w:hint="eastAsia"/>
          <w:lang w:val="en-US" w:eastAsia="zh-CN"/>
        </w:rPr>
        <w:t>RF</w:t>
      </w:r>
      <w:r>
        <w:rPr>
          <w:rFonts w:eastAsia="等线"/>
          <w:lang w:val="en-US" w:eastAsia="zh-CN"/>
        </w:rPr>
        <w:t xml:space="preserve"> requirements</w:t>
      </w:r>
      <w:r w:rsidRPr="00785481">
        <w:rPr>
          <w:rFonts w:eastAsia="等线"/>
          <w:lang w:val="en-US" w:eastAsia="zh-CN"/>
        </w:rPr>
        <w:t xml:space="preserve"> for SL on a single unlicensed spectrum</w:t>
      </w:r>
      <w:r w:rsidR="001C038E">
        <w:rPr>
          <w:rFonts w:eastAsia="等线"/>
          <w:lang w:val="en-US" w:eastAsia="en-GB"/>
        </w:rPr>
        <w:t>.</w:t>
      </w:r>
    </w:p>
    <w:p w14:paraId="08B1B2A9" w14:textId="77777777" w:rsidR="00703A03" w:rsidRDefault="00853ECB" w:rsidP="00703A03">
      <w:pPr>
        <w:pStyle w:val="1"/>
        <w:rPr>
          <w:rFonts w:eastAsia="宋体"/>
          <w:lang w:eastAsia="zh-CN"/>
        </w:rPr>
      </w:pPr>
      <w:r>
        <w:rPr>
          <w:rFonts w:eastAsia="宋体" w:hint="eastAsia"/>
          <w:lang w:eastAsia="zh-CN"/>
        </w:rPr>
        <w:t>Discussion</w:t>
      </w:r>
    </w:p>
    <w:p w14:paraId="241FB49E" w14:textId="77777777" w:rsidR="00785481" w:rsidRDefault="00785481" w:rsidP="00785481">
      <w:pPr>
        <w:jc w:val="both"/>
        <w:rPr>
          <w:rFonts w:eastAsia="宋体"/>
          <w:lang w:val="en-US" w:eastAsia="zh-CN"/>
        </w:rPr>
      </w:pPr>
      <w:r>
        <w:rPr>
          <w:rFonts w:eastAsia="宋体"/>
          <w:lang w:val="en-US" w:eastAsia="zh-CN"/>
        </w:rPr>
        <w:t>In Rel-18 NR SL evaluation WI, SL on unlicensed spectrum is an important UE feature. In the last meeting, we agreed to use the same default power class PC5 for SL-U. For other power classes, it needs further study based on companies’ inputs.</w:t>
      </w:r>
    </w:p>
    <w:p w14:paraId="6F60E637" w14:textId="1C148C8F" w:rsidR="00C94EB4" w:rsidRPr="00C94EB4" w:rsidRDefault="00873FB2" w:rsidP="0040332E">
      <w:pPr>
        <w:overflowPunct/>
        <w:autoSpaceDE/>
        <w:autoSpaceDN/>
        <w:adjustRightInd/>
        <w:jc w:val="both"/>
        <w:textAlignment w:val="auto"/>
        <w:rPr>
          <w:rFonts w:eastAsia="宋体"/>
          <w:color w:val="000000"/>
          <w:szCs w:val="24"/>
          <w:lang w:eastAsia="zh-CN"/>
        </w:rPr>
      </w:pPr>
      <w:r>
        <w:rPr>
          <w:rFonts w:eastAsia="宋体" w:hint="eastAsia"/>
          <w:color w:val="000000"/>
          <w:szCs w:val="24"/>
          <w:lang w:eastAsia="zh-CN"/>
        </w:rPr>
        <w:t>As</w:t>
      </w:r>
      <w:r>
        <w:rPr>
          <w:rFonts w:eastAsia="宋体"/>
          <w:color w:val="000000"/>
          <w:szCs w:val="24"/>
          <w:lang w:eastAsia="zh-CN"/>
        </w:rPr>
        <w:t xml:space="preserve"> for the issue transmit power density for SL-U UE, it needs further discussion whether to reuse the requirements defined in NR-U. </w:t>
      </w:r>
      <w:bookmarkStart w:id="3" w:name="_GoBack"/>
      <w:r w:rsidR="00297145" w:rsidRPr="00297145">
        <w:rPr>
          <w:rFonts w:eastAsia="宋体"/>
          <w:color w:val="000000"/>
          <w:szCs w:val="24"/>
          <w:lang w:eastAsia="zh-CN"/>
        </w:rPr>
        <w:t xml:space="preserve">The reason for introducing Transmit power density in NR-U is to control and limit the radio transmission power of NR-U devices. As NR-U devices operate in the 5GHz frequency band, they may cause interference to </w:t>
      </w:r>
      <w:proofErr w:type="spellStart"/>
      <w:r w:rsidR="00297145" w:rsidRPr="00297145">
        <w:rPr>
          <w:rFonts w:eastAsia="宋体"/>
          <w:color w:val="000000"/>
          <w:szCs w:val="24"/>
          <w:lang w:eastAsia="zh-CN"/>
        </w:rPr>
        <w:t>neighboring</w:t>
      </w:r>
      <w:proofErr w:type="spellEnd"/>
      <w:r w:rsidR="00297145" w:rsidRPr="00297145">
        <w:rPr>
          <w:rFonts w:eastAsia="宋体"/>
          <w:color w:val="000000"/>
          <w:szCs w:val="24"/>
          <w:lang w:eastAsia="zh-CN"/>
        </w:rPr>
        <w:t xml:space="preserve"> Wi-Fi and other devices, hence </w:t>
      </w:r>
      <w:r>
        <w:rPr>
          <w:rFonts w:eastAsia="宋体"/>
          <w:color w:val="000000"/>
          <w:szCs w:val="24"/>
          <w:lang w:eastAsia="zh-CN"/>
        </w:rPr>
        <w:t>there is a need</w:t>
      </w:r>
      <w:r w:rsidR="00297145" w:rsidRPr="00297145">
        <w:rPr>
          <w:rFonts w:eastAsia="宋体"/>
          <w:color w:val="000000"/>
          <w:szCs w:val="24"/>
          <w:lang w:eastAsia="zh-CN"/>
        </w:rPr>
        <w:t xml:space="preserve"> for limiting their transmit power density. This ensures that NR-U devices do not adversely affect the performance and reliability of other devices when operating in the 5GHz frequency band. Additionally, transmit power density helps NR-U devices comply with government spectrum regulation requirements.</w:t>
      </w:r>
      <w:r w:rsidR="00297145">
        <w:rPr>
          <w:rFonts w:eastAsia="宋体"/>
          <w:color w:val="000000"/>
          <w:szCs w:val="24"/>
          <w:lang w:eastAsia="zh-CN"/>
        </w:rPr>
        <w:t xml:space="preserve"> </w:t>
      </w:r>
      <w:r w:rsidR="00297145">
        <w:rPr>
          <w:rFonts w:eastAsia="宋体" w:hint="eastAsia"/>
          <w:color w:val="000000"/>
          <w:szCs w:val="24"/>
          <w:lang w:eastAsia="zh-CN"/>
        </w:rPr>
        <w:t>From</w:t>
      </w:r>
      <w:r w:rsidR="00297145">
        <w:rPr>
          <w:rFonts w:eastAsia="宋体"/>
          <w:color w:val="000000"/>
          <w:szCs w:val="24"/>
          <w:lang w:eastAsia="zh-CN"/>
        </w:rPr>
        <w:t xml:space="preserve"> this aspect, we think </w:t>
      </w:r>
      <w:bookmarkStart w:id="4" w:name="_Hlk131853800"/>
      <w:r w:rsidR="00297145">
        <w:rPr>
          <w:rFonts w:eastAsia="宋体"/>
          <w:color w:val="000000"/>
          <w:szCs w:val="24"/>
          <w:lang w:eastAsia="zh-CN"/>
        </w:rPr>
        <w:t>it is necessary to introduce transmit power density for SL-U UE from the regulation aspect and co-existence with Wi-Fi.</w:t>
      </w:r>
      <w:bookmarkEnd w:id="3"/>
    </w:p>
    <w:p w14:paraId="736CBD7E" w14:textId="77777777" w:rsidR="00297145" w:rsidRPr="00297145" w:rsidRDefault="00297145" w:rsidP="00297145">
      <w:pPr>
        <w:overflowPunct/>
        <w:autoSpaceDE/>
        <w:autoSpaceDN/>
        <w:adjustRightInd/>
        <w:spacing w:after="120"/>
        <w:textAlignment w:val="auto"/>
        <w:rPr>
          <w:rFonts w:eastAsia="宋体"/>
          <w:b/>
          <w:color w:val="000000"/>
          <w:szCs w:val="24"/>
          <w:lang w:val="en-US" w:eastAsia="zh-CN"/>
        </w:rPr>
      </w:pPr>
      <w:bookmarkStart w:id="5" w:name="_Hlk131856863"/>
      <w:bookmarkEnd w:id="4"/>
      <w:r w:rsidRPr="00297145">
        <w:rPr>
          <w:rFonts w:eastAsia="宋体"/>
          <w:b/>
          <w:color w:val="000000"/>
          <w:szCs w:val="24"/>
          <w:lang w:val="en-US" w:eastAsia="zh-CN"/>
        </w:rPr>
        <w:t>Proposal 1: It is necessary to introduce transmit power density for SL-U UE from the regulation aspect and co-existence with Wi-Fi.</w:t>
      </w:r>
    </w:p>
    <w:bookmarkEnd w:id="5"/>
    <w:p w14:paraId="2DAE922C" w14:textId="39FE61F3" w:rsidR="00C94EB4" w:rsidRPr="00C94EB4" w:rsidRDefault="0040332E" w:rsidP="0040332E">
      <w:pPr>
        <w:overflowPunct/>
        <w:autoSpaceDE/>
        <w:autoSpaceDN/>
        <w:adjustRightInd/>
        <w:spacing w:after="120"/>
        <w:jc w:val="both"/>
        <w:textAlignment w:val="auto"/>
        <w:rPr>
          <w:rFonts w:eastAsia="宋体"/>
          <w:color w:val="000000"/>
          <w:szCs w:val="24"/>
          <w:lang w:val="en-US" w:eastAsia="zh-CN"/>
        </w:rPr>
      </w:pPr>
      <w:r>
        <w:rPr>
          <w:rFonts w:eastAsia="宋体"/>
          <w:color w:val="000000"/>
          <w:szCs w:val="24"/>
          <w:lang w:val="en-US" w:eastAsia="zh-CN"/>
        </w:rPr>
        <w:t>In the last meeting, there was a proposal on requirements for MIMO/</w:t>
      </w:r>
      <w:proofErr w:type="spellStart"/>
      <w:r>
        <w:rPr>
          <w:rFonts w:eastAsia="宋体"/>
          <w:color w:val="000000"/>
          <w:szCs w:val="24"/>
          <w:lang w:val="en-US" w:eastAsia="zh-CN"/>
        </w:rPr>
        <w:t>Tx</w:t>
      </w:r>
      <w:r>
        <w:rPr>
          <w:rFonts w:eastAsia="宋体" w:hint="eastAsia"/>
          <w:color w:val="000000"/>
          <w:szCs w:val="24"/>
          <w:lang w:val="en-US" w:eastAsia="zh-CN"/>
        </w:rPr>
        <w:t>D</w:t>
      </w:r>
      <w:proofErr w:type="spellEnd"/>
      <w:r>
        <w:rPr>
          <w:rFonts w:eastAsia="宋体"/>
          <w:color w:val="000000"/>
          <w:szCs w:val="24"/>
          <w:lang w:val="en-US" w:eastAsia="zh-CN"/>
        </w:rPr>
        <w:t xml:space="preserve"> operation for SL-U. </w:t>
      </w:r>
      <w:r w:rsidR="008C30E1">
        <w:rPr>
          <w:rFonts w:eastAsia="宋体" w:hint="eastAsia"/>
          <w:color w:val="000000"/>
          <w:szCs w:val="24"/>
          <w:lang w:val="en-US" w:eastAsia="zh-CN"/>
        </w:rPr>
        <w:t>In</w:t>
      </w:r>
      <w:r w:rsidR="008C30E1">
        <w:rPr>
          <w:rFonts w:eastAsia="宋体"/>
          <w:color w:val="000000"/>
          <w:szCs w:val="24"/>
          <w:lang w:val="en-US" w:eastAsia="zh-CN"/>
        </w:rPr>
        <w:t xml:space="preserve"> the current specification, UL MIMO </w:t>
      </w:r>
      <w:r w:rsidR="008C30E1">
        <w:rPr>
          <w:rFonts w:eastAsia="宋体" w:hint="eastAsia"/>
          <w:color w:val="000000"/>
          <w:szCs w:val="24"/>
          <w:lang w:val="en-US" w:eastAsia="zh-CN"/>
        </w:rPr>
        <w:t>is</w:t>
      </w:r>
      <w:r w:rsidR="008C30E1">
        <w:rPr>
          <w:rFonts w:eastAsia="宋体"/>
          <w:color w:val="000000"/>
          <w:szCs w:val="24"/>
          <w:lang w:val="en-US" w:eastAsia="zh-CN"/>
        </w:rPr>
        <w:t xml:space="preserve"> supported for NR-U bands n46, n96, n102. However, it is too early to discuss the SL-MIMO or SL Tx diversity operation in SL-U bands. We suggest to </w:t>
      </w:r>
      <w:bookmarkStart w:id="6" w:name="_Hlk131854426"/>
      <w:r w:rsidR="008C30E1">
        <w:rPr>
          <w:rFonts w:eastAsia="宋体"/>
          <w:color w:val="000000"/>
          <w:szCs w:val="24"/>
          <w:lang w:val="en-US" w:eastAsia="zh-CN"/>
        </w:rPr>
        <w:t>defer the discussion for SL-MIMO/</w:t>
      </w:r>
      <w:proofErr w:type="spellStart"/>
      <w:r w:rsidR="008C30E1">
        <w:rPr>
          <w:rFonts w:eastAsia="宋体"/>
          <w:color w:val="000000"/>
          <w:szCs w:val="24"/>
          <w:lang w:val="en-US" w:eastAsia="zh-CN"/>
        </w:rPr>
        <w:t>TxD</w:t>
      </w:r>
      <w:proofErr w:type="spellEnd"/>
      <w:r w:rsidR="008C30E1">
        <w:rPr>
          <w:rFonts w:eastAsia="宋体"/>
          <w:color w:val="000000"/>
          <w:szCs w:val="24"/>
          <w:lang w:val="en-US" w:eastAsia="zh-CN"/>
        </w:rPr>
        <w:t xml:space="preserve"> f</w:t>
      </w:r>
      <w:r w:rsidR="008C30E1">
        <w:rPr>
          <w:rFonts w:eastAsia="宋体" w:hint="eastAsia"/>
          <w:color w:val="000000"/>
          <w:szCs w:val="24"/>
          <w:lang w:val="en-US" w:eastAsia="zh-CN"/>
        </w:rPr>
        <w:t>or</w:t>
      </w:r>
      <w:r w:rsidR="008C30E1">
        <w:rPr>
          <w:rFonts w:eastAsia="宋体"/>
          <w:color w:val="000000"/>
          <w:szCs w:val="24"/>
          <w:lang w:val="en-US" w:eastAsia="zh-CN"/>
        </w:rPr>
        <w:t xml:space="preserve"> </w:t>
      </w:r>
      <w:r w:rsidR="008C30E1">
        <w:rPr>
          <w:rFonts w:eastAsia="宋体" w:hint="eastAsia"/>
          <w:color w:val="000000"/>
          <w:szCs w:val="24"/>
          <w:lang w:val="en-US" w:eastAsia="zh-CN"/>
        </w:rPr>
        <w:t>SL</w:t>
      </w:r>
      <w:r w:rsidR="008C30E1">
        <w:rPr>
          <w:rFonts w:eastAsia="宋体"/>
          <w:color w:val="000000"/>
          <w:szCs w:val="24"/>
          <w:lang w:val="en-US" w:eastAsia="zh-CN"/>
        </w:rPr>
        <w:t xml:space="preserve">-U until requirements for single band operation were finalized. </w:t>
      </w:r>
      <w:bookmarkEnd w:id="6"/>
    </w:p>
    <w:p w14:paraId="1D2A5E27" w14:textId="77777777" w:rsidR="00C94EB4" w:rsidRPr="00C94EB4" w:rsidRDefault="00C94EB4" w:rsidP="00C94EB4">
      <w:pPr>
        <w:keepNext/>
        <w:keepLines/>
        <w:overflowPunct/>
        <w:autoSpaceDE/>
        <w:autoSpaceDN/>
        <w:adjustRightInd/>
        <w:spacing w:before="60" w:after="120"/>
        <w:textAlignment w:val="auto"/>
        <w:outlineLvl w:val="3"/>
        <w:rPr>
          <w:rFonts w:eastAsia="宋体"/>
          <w:b/>
          <w:color w:val="000000"/>
          <w:szCs w:val="22"/>
          <w:u w:val="single"/>
          <w:lang w:val="en-US" w:eastAsia="zh-CN"/>
        </w:rPr>
      </w:pPr>
      <w:r w:rsidRPr="00C94EB4">
        <w:rPr>
          <w:rFonts w:eastAsia="宋体"/>
          <w:b/>
          <w:color w:val="000000"/>
          <w:szCs w:val="22"/>
          <w:u w:val="single"/>
          <w:lang w:val="en-US" w:eastAsia="zh-CN"/>
        </w:rPr>
        <w:t>Issue 2-12: Requirements for MIMO and Tx diversity operation</w:t>
      </w:r>
    </w:p>
    <w:p w14:paraId="7D6AD289" w14:textId="77777777" w:rsidR="00C94EB4" w:rsidRPr="00C94EB4" w:rsidRDefault="00C94EB4" w:rsidP="00C94EB4">
      <w:pPr>
        <w:numPr>
          <w:ilvl w:val="0"/>
          <w:numId w:val="25"/>
        </w:numPr>
        <w:overflowPunct/>
        <w:autoSpaceDE/>
        <w:autoSpaceDN/>
        <w:adjustRightInd/>
        <w:spacing w:after="120"/>
        <w:ind w:left="720"/>
        <w:textAlignment w:val="auto"/>
        <w:rPr>
          <w:rFonts w:eastAsia="宋体"/>
          <w:color w:val="000000"/>
          <w:szCs w:val="24"/>
          <w:lang w:val="en-US" w:eastAsia="zh-CN"/>
        </w:rPr>
      </w:pPr>
      <w:r w:rsidRPr="00C94EB4">
        <w:rPr>
          <w:rFonts w:eastAsia="宋体"/>
          <w:color w:val="000000"/>
          <w:szCs w:val="24"/>
          <w:lang w:val="en-US" w:eastAsia="zh-CN"/>
        </w:rPr>
        <w:t>Proposals</w:t>
      </w:r>
    </w:p>
    <w:p w14:paraId="061BBFD8" w14:textId="77777777" w:rsidR="00C94EB4" w:rsidRPr="00C94EB4" w:rsidRDefault="00C94EB4" w:rsidP="00C94EB4">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t>Option 1: Requirements for SL MIMO and SL Tx diversity operation in un-licensed bands need to be further analyzed based on agreements made for single carrier operation</w:t>
      </w:r>
      <w:r w:rsidR="008C30E1">
        <w:rPr>
          <w:rFonts w:eastAsia="宋体"/>
          <w:color w:val="000000"/>
          <w:szCs w:val="24"/>
          <w:lang w:val="en-US" w:eastAsia="zh-CN"/>
        </w:rPr>
        <w:t>.</w:t>
      </w:r>
    </w:p>
    <w:p w14:paraId="719B6E7F" w14:textId="77777777" w:rsidR="00C94EB4" w:rsidRDefault="008C30E1" w:rsidP="008C30E1">
      <w:pPr>
        <w:overflowPunct/>
        <w:autoSpaceDE/>
        <w:autoSpaceDN/>
        <w:adjustRightInd/>
        <w:spacing w:after="120"/>
        <w:textAlignment w:val="auto"/>
        <w:rPr>
          <w:rFonts w:eastAsia="宋体"/>
          <w:b/>
          <w:color w:val="000000"/>
          <w:szCs w:val="24"/>
          <w:lang w:val="en-US" w:eastAsia="zh-CN"/>
        </w:rPr>
      </w:pPr>
      <w:bookmarkStart w:id="7" w:name="_Hlk131856876"/>
      <w:r w:rsidRPr="008C30E1">
        <w:rPr>
          <w:rFonts w:eastAsia="宋体"/>
          <w:b/>
          <w:color w:val="000000"/>
          <w:szCs w:val="24"/>
          <w:lang w:val="en-US" w:eastAsia="zh-CN"/>
        </w:rPr>
        <w:t>Proposal 2: Defer the discussion for SL-MIMO/</w:t>
      </w:r>
      <w:proofErr w:type="spellStart"/>
      <w:r w:rsidRPr="008C30E1">
        <w:rPr>
          <w:rFonts w:eastAsia="宋体"/>
          <w:b/>
          <w:color w:val="000000"/>
          <w:szCs w:val="24"/>
          <w:lang w:val="en-US" w:eastAsia="zh-CN"/>
        </w:rPr>
        <w:t>TxD</w:t>
      </w:r>
      <w:proofErr w:type="spellEnd"/>
      <w:r w:rsidRPr="008C30E1">
        <w:rPr>
          <w:rFonts w:eastAsia="宋体"/>
          <w:b/>
          <w:color w:val="000000"/>
          <w:szCs w:val="24"/>
          <w:lang w:val="en-US" w:eastAsia="zh-CN"/>
        </w:rPr>
        <w:t xml:space="preserve"> for SL-U until requirements for single band operation were finalized. </w:t>
      </w:r>
    </w:p>
    <w:bookmarkEnd w:id="7"/>
    <w:p w14:paraId="72EB04B5" w14:textId="655B187B" w:rsidR="008C30E1" w:rsidRPr="008C30E1" w:rsidRDefault="00143850" w:rsidP="0040332E">
      <w:pPr>
        <w:overflowPunct/>
        <w:autoSpaceDE/>
        <w:autoSpaceDN/>
        <w:adjustRightInd/>
        <w:spacing w:after="120"/>
        <w:jc w:val="both"/>
        <w:textAlignment w:val="auto"/>
        <w:rPr>
          <w:rFonts w:eastAsia="宋体"/>
          <w:color w:val="000000"/>
          <w:szCs w:val="24"/>
          <w:lang w:val="en-US" w:eastAsia="zh-CN"/>
        </w:rPr>
      </w:pPr>
      <w:r>
        <w:rPr>
          <w:rFonts w:eastAsia="宋体" w:hint="eastAsia"/>
          <w:color w:val="000000"/>
          <w:szCs w:val="24"/>
          <w:lang w:val="en-US" w:eastAsia="zh-CN"/>
        </w:rPr>
        <w:t>The</w:t>
      </w:r>
      <w:r>
        <w:rPr>
          <w:rFonts w:eastAsia="宋体"/>
          <w:color w:val="000000"/>
          <w:szCs w:val="24"/>
          <w:lang w:val="en-US" w:eastAsia="zh-CN"/>
        </w:rPr>
        <w:t xml:space="preserve"> </w:t>
      </w:r>
      <w:r>
        <w:rPr>
          <w:rFonts w:eastAsia="宋体" w:hint="eastAsia"/>
          <w:color w:val="000000"/>
          <w:szCs w:val="24"/>
          <w:lang w:val="en-US" w:eastAsia="zh-CN"/>
        </w:rPr>
        <w:t>issue</w:t>
      </w:r>
      <w:r>
        <w:rPr>
          <w:rFonts w:eastAsia="宋体"/>
          <w:color w:val="000000"/>
          <w:szCs w:val="24"/>
          <w:lang w:val="en-US" w:eastAsia="zh-CN"/>
        </w:rPr>
        <w:t xml:space="preserve"> </w:t>
      </w:r>
      <w:r>
        <w:rPr>
          <w:rFonts w:eastAsia="宋体" w:hint="eastAsia"/>
          <w:color w:val="000000"/>
          <w:szCs w:val="24"/>
          <w:lang w:val="en-US" w:eastAsia="zh-CN"/>
        </w:rPr>
        <w:t>for</w:t>
      </w:r>
      <w:r>
        <w:rPr>
          <w:rFonts w:eastAsia="宋体"/>
          <w:color w:val="000000"/>
          <w:szCs w:val="24"/>
          <w:lang w:val="en-US" w:eastAsia="zh-CN"/>
        </w:rPr>
        <w:t xml:space="preserve"> </w:t>
      </w:r>
      <w:r>
        <w:rPr>
          <w:rFonts w:eastAsia="宋体" w:hint="eastAsia"/>
          <w:color w:val="000000"/>
          <w:szCs w:val="24"/>
          <w:lang w:val="en-US" w:eastAsia="zh-CN"/>
        </w:rPr>
        <w:t>MPR</w:t>
      </w:r>
      <w:r>
        <w:rPr>
          <w:rFonts w:eastAsia="宋体"/>
          <w:color w:val="000000"/>
          <w:szCs w:val="24"/>
          <w:lang w:val="en-US" w:eastAsia="zh-CN"/>
        </w:rPr>
        <w:t xml:space="preserve"> </w:t>
      </w:r>
      <w:r>
        <w:rPr>
          <w:rFonts w:eastAsia="宋体" w:hint="eastAsia"/>
          <w:color w:val="000000"/>
          <w:szCs w:val="24"/>
          <w:lang w:val="en-US" w:eastAsia="zh-CN"/>
        </w:rPr>
        <w:t>discussion</w:t>
      </w:r>
      <w:r>
        <w:rPr>
          <w:rFonts w:eastAsia="宋体"/>
          <w:color w:val="000000"/>
          <w:szCs w:val="24"/>
          <w:lang w:val="en-US" w:eastAsia="zh-CN"/>
        </w:rPr>
        <w:t xml:space="preserve"> </w:t>
      </w:r>
      <w:r>
        <w:rPr>
          <w:rFonts w:eastAsia="宋体" w:hint="eastAsia"/>
          <w:color w:val="000000"/>
          <w:szCs w:val="24"/>
          <w:lang w:val="en-US" w:eastAsia="zh-CN"/>
        </w:rPr>
        <w:t>was</w:t>
      </w:r>
      <w:r>
        <w:rPr>
          <w:rFonts w:eastAsia="宋体"/>
          <w:color w:val="000000"/>
          <w:szCs w:val="24"/>
          <w:lang w:val="en-US" w:eastAsia="zh-CN"/>
        </w:rPr>
        <w:t xml:space="preserve"> captured in Issue 2-13. </w:t>
      </w:r>
      <w:r w:rsidR="008C30E1" w:rsidRPr="008C30E1">
        <w:rPr>
          <w:rFonts w:eastAsia="宋体"/>
          <w:color w:val="000000"/>
          <w:szCs w:val="24"/>
          <w:lang w:val="en-US" w:eastAsia="zh-CN"/>
        </w:rPr>
        <w:t xml:space="preserve">For MPR requirements, </w:t>
      </w:r>
      <w:r w:rsidR="008C30E1">
        <w:rPr>
          <w:rFonts w:eastAsia="宋体"/>
          <w:color w:val="000000"/>
          <w:szCs w:val="24"/>
          <w:lang w:val="en-US" w:eastAsia="zh-CN"/>
        </w:rPr>
        <w:t xml:space="preserve">since we agree that PC5 is used as the default power class in SL-U, </w:t>
      </w:r>
      <w:bookmarkStart w:id="8" w:name="_Hlk131854834"/>
      <w:r w:rsidR="00F10785">
        <w:rPr>
          <w:rFonts w:eastAsia="宋体"/>
          <w:color w:val="000000"/>
          <w:szCs w:val="24"/>
          <w:lang w:val="en-US" w:eastAsia="zh-CN"/>
        </w:rPr>
        <w:t xml:space="preserve">PC5 MPR should be evaluated in the MPR simulation as baseline. </w:t>
      </w:r>
      <w:bookmarkEnd w:id="8"/>
      <w:r w:rsidR="00F10785">
        <w:rPr>
          <w:rFonts w:eastAsia="宋体"/>
          <w:color w:val="000000"/>
          <w:szCs w:val="24"/>
          <w:lang w:val="en-US" w:eastAsia="zh-CN"/>
        </w:rPr>
        <w:t>The MPR requirements for V2X is not based on PC5, thus new evaluation is needed.</w:t>
      </w:r>
    </w:p>
    <w:p w14:paraId="3D207649" w14:textId="77777777" w:rsidR="00C94EB4" w:rsidRPr="00C94EB4" w:rsidRDefault="00C94EB4" w:rsidP="00C94EB4">
      <w:pPr>
        <w:keepNext/>
        <w:keepLines/>
        <w:overflowPunct/>
        <w:autoSpaceDE/>
        <w:autoSpaceDN/>
        <w:adjustRightInd/>
        <w:spacing w:before="60" w:after="120"/>
        <w:textAlignment w:val="auto"/>
        <w:outlineLvl w:val="3"/>
        <w:rPr>
          <w:rFonts w:eastAsia="宋体"/>
          <w:b/>
          <w:color w:val="000000"/>
          <w:szCs w:val="22"/>
          <w:u w:val="single"/>
          <w:lang w:val="en-US" w:eastAsia="zh-CN"/>
        </w:rPr>
      </w:pPr>
      <w:r w:rsidRPr="00C94EB4">
        <w:rPr>
          <w:rFonts w:eastAsia="宋体"/>
          <w:b/>
          <w:color w:val="000000"/>
          <w:szCs w:val="22"/>
          <w:u w:val="single"/>
          <w:lang w:val="en-US" w:eastAsia="zh-CN"/>
        </w:rPr>
        <w:t>Issue 2-13: Maximum output power reduction (MPR)</w:t>
      </w:r>
    </w:p>
    <w:p w14:paraId="2166A2F7" w14:textId="77777777" w:rsidR="00C94EB4" w:rsidRPr="00C94EB4" w:rsidRDefault="00C94EB4" w:rsidP="00C94EB4">
      <w:pPr>
        <w:numPr>
          <w:ilvl w:val="0"/>
          <w:numId w:val="25"/>
        </w:numPr>
        <w:overflowPunct/>
        <w:autoSpaceDE/>
        <w:autoSpaceDN/>
        <w:adjustRightInd/>
        <w:spacing w:after="120"/>
        <w:ind w:left="720"/>
        <w:textAlignment w:val="auto"/>
        <w:rPr>
          <w:rFonts w:eastAsia="宋体"/>
          <w:color w:val="000000"/>
          <w:szCs w:val="24"/>
          <w:lang w:val="en-US" w:eastAsia="zh-CN"/>
        </w:rPr>
      </w:pPr>
      <w:r w:rsidRPr="00C94EB4">
        <w:rPr>
          <w:rFonts w:eastAsia="宋体"/>
          <w:color w:val="000000"/>
          <w:szCs w:val="24"/>
          <w:lang w:val="en-US" w:eastAsia="zh-CN"/>
        </w:rPr>
        <w:t>Proposals</w:t>
      </w:r>
    </w:p>
    <w:p w14:paraId="7986AC67" w14:textId="77777777" w:rsidR="00C94EB4" w:rsidRPr="00C94EB4" w:rsidRDefault="00C94EB4" w:rsidP="00C94EB4">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t xml:space="preserve">Option 1: Use the NR-U PC5 CP-OFDM MPR requirements as starting point for defining the requirements for </w:t>
      </w:r>
      <w:proofErr w:type="spellStart"/>
      <w:r w:rsidRPr="00C94EB4">
        <w:rPr>
          <w:rFonts w:eastAsia="宋体"/>
          <w:color w:val="000000"/>
          <w:szCs w:val="24"/>
          <w:lang w:val="en-US" w:eastAsia="zh-CN"/>
        </w:rPr>
        <w:t>SideLink</w:t>
      </w:r>
      <w:proofErr w:type="spellEnd"/>
      <w:r w:rsidRPr="00C94EB4">
        <w:rPr>
          <w:rFonts w:eastAsia="宋体"/>
          <w:color w:val="000000"/>
          <w:szCs w:val="24"/>
          <w:lang w:val="en-US" w:eastAsia="zh-CN"/>
        </w:rPr>
        <w:t xml:space="preserve"> PSSCH/PSCCH. Further study is needed to define the MPR requirements </w:t>
      </w:r>
      <w:proofErr w:type="spellStart"/>
      <w:r w:rsidRPr="00C94EB4">
        <w:rPr>
          <w:rFonts w:eastAsia="宋体"/>
          <w:color w:val="000000"/>
          <w:szCs w:val="24"/>
          <w:lang w:val="en-US" w:eastAsia="zh-CN"/>
        </w:rPr>
        <w:t>SideLink</w:t>
      </w:r>
      <w:proofErr w:type="spellEnd"/>
      <w:r w:rsidRPr="00C94EB4">
        <w:rPr>
          <w:rFonts w:eastAsia="宋体"/>
          <w:color w:val="000000"/>
          <w:szCs w:val="24"/>
          <w:lang w:val="en-US" w:eastAsia="zh-CN"/>
        </w:rPr>
        <w:t xml:space="preserve"> PSFCH and S-SSB transmissions. (LGE) </w:t>
      </w:r>
    </w:p>
    <w:p w14:paraId="3E90E0FB" w14:textId="77777777" w:rsidR="00C94EB4" w:rsidRPr="00C94EB4" w:rsidRDefault="00C94EB4" w:rsidP="00C94EB4">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lastRenderedPageBreak/>
        <w:t>Option 2: RAN4 to discuss whether MPR requirements for V2X should be modified considering the support for interlaced allocation. (Nokia, Huawei)</w:t>
      </w:r>
    </w:p>
    <w:p w14:paraId="5713D6DF" w14:textId="77777777" w:rsidR="00C94EB4" w:rsidRPr="00C94EB4" w:rsidRDefault="00C94EB4" w:rsidP="00C94EB4">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t>Option 3: It is proposed to agree on the MPR simulation assumptions for SL-U as in R4-2302046 Table 5 (Huawei)</w:t>
      </w:r>
    </w:p>
    <w:p w14:paraId="2F27131D" w14:textId="77777777" w:rsidR="00C94EB4" w:rsidRPr="00C94EB4" w:rsidRDefault="00C94EB4" w:rsidP="00C94EB4">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t>Option 4: RAN4 to discuss new SL MPR for PC2/3 with 1Tx/2Tx and interlaced RB allocation and wideband operation (</w:t>
      </w:r>
      <w:proofErr w:type="spellStart"/>
      <w:r w:rsidRPr="00C94EB4">
        <w:rPr>
          <w:rFonts w:eastAsia="宋体"/>
          <w:color w:val="000000"/>
          <w:szCs w:val="24"/>
          <w:lang w:val="en-US" w:eastAsia="zh-CN"/>
        </w:rPr>
        <w:t>Oppo</w:t>
      </w:r>
      <w:proofErr w:type="spellEnd"/>
      <w:r w:rsidRPr="00C94EB4">
        <w:rPr>
          <w:rFonts w:eastAsia="宋体"/>
          <w:color w:val="000000"/>
          <w:szCs w:val="24"/>
          <w:lang w:val="en-US" w:eastAsia="zh-CN"/>
        </w:rPr>
        <w:t>)</w:t>
      </w:r>
    </w:p>
    <w:p w14:paraId="0914FACF" w14:textId="77777777" w:rsidR="00C94EB4" w:rsidRPr="00F10785" w:rsidRDefault="00F10785" w:rsidP="00F10785">
      <w:pPr>
        <w:overflowPunct/>
        <w:autoSpaceDE/>
        <w:autoSpaceDN/>
        <w:adjustRightInd/>
        <w:spacing w:after="120"/>
        <w:textAlignment w:val="auto"/>
        <w:rPr>
          <w:rFonts w:eastAsia="宋体"/>
          <w:b/>
          <w:color w:val="000000"/>
          <w:szCs w:val="24"/>
          <w:lang w:val="en-US" w:eastAsia="zh-CN"/>
        </w:rPr>
      </w:pPr>
      <w:r w:rsidRPr="00F10785">
        <w:rPr>
          <w:rFonts w:eastAsia="宋体"/>
          <w:b/>
          <w:color w:val="000000"/>
          <w:szCs w:val="24"/>
          <w:lang w:val="en-US" w:eastAsia="zh-CN"/>
        </w:rPr>
        <w:t xml:space="preserve">Proposal 3: For SL-u, PC5 MPR should be evaluated in the MPR simulation as baseline. </w:t>
      </w:r>
    </w:p>
    <w:p w14:paraId="394E439A" w14:textId="77777777" w:rsidR="00F10785" w:rsidRDefault="00F10785" w:rsidP="0040332E">
      <w:pPr>
        <w:jc w:val="both"/>
        <w:rPr>
          <w:rFonts w:eastAsia="宋体"/>
          <w:lang w:val="en-US" w:eastAsia="zh-CN"/>
        </w:rPr>
      </w:pPr>
      <w:r>
        <w:rPr>
          <w:rFonts w:eastAsia="宋体"/>
          <w:lang w:val="en-US" w:eastAsia="zh-CN"/>
        </w:rPr>
        <w:t xml:space="preserve">For configured transmitted power for V2X, it is necessary to check if the wording in </w:t>
      </w:r>
      <w:r w:rsidRPr="00F10785">
        <w:rPr>
          <w:rFonts w:eastAsia="宋体"/>
          <w:lang w:val="en-US" w:eastAsia="zh-CN"/>
        </w:rPr>
        <w:t>clause 6.2E.4 configured transmitted power for V2X</w:t>
      </w:r>
      <w:r>
        <w:rPr>
          <w:rFonts w:eastAsia="宋体"/>
          <w:lang w:val="en-US" w:eastAsia="zh-CN"/>
        </w:rPr>
        <w:t xml:space="preserve"> can be compatible with SL-U.</w:t>
      </w:r>
    </w:p>
    <w:p w14:paraId="0A8449A9" w14:textId="77777777" w:rsidR="00C94EB4" w:rsidRPr="00C94EB4" w:rsidRDefault="00C94EB4" w:rsidP="00C94EB4">
      <w:pPr>
        <w:keepNext/>
        <w:keepLines/>
        <w:overflowPunct/>
        <w:autoSpaceDE/>
        <w:autoSpaceDN/>
        <w:adjustRightInd/>
        <w:spacing w:before="60" w:after="120"/>
        <w:textAlignment w:val="auto"/>
        <w:outlineLvl w:val="3"/>
        <w:rPr>
          <w:rFonts w:eastAsia="宋体"/>
          <w:b/>
          <w:color w:val="000000"/>
          <w:szCs w:val="22"/>
          <w:u w:val="single"/>
          <w:lang w:val="en-US" w:eastAsia="zh-CN"/>
        </w:rPr>
      </w:pPr>
      <w:r w:rsidRPr="00C94EB4">
        <w:rPr>
          <w:rFonts w:eastAsia="宋体"/>
          <w:b/>
          <w:color w:val="000000"/>
          <w:szCs w:val="22"/>
          <w:u w:val="single"/>
          <w:lang w:val="en-US" w:eastAsia="zh-CN"/>
        </w:rPr>
        <w:t>Issue 2-15: Configured transmitted power for NR SL-U</w:t>
      </w:r>
    </w:p>
    <w:p w14:paraId="100A87C1" w14:textId="77777777" w:rsidR="00C94EB4" w:rsidRPr="00C94EB4" w:rsidRDefault="00C94EB4" w:rsidP="00C94EB4">
      <w:pPr>
        <w:numPr>
          <w:ilvl w:val="0"/>
          <w:numId w:val="25"/>
        </w:numPr>
        <w:overflowPunct/>
        <w:autoSpaceDE/>
        <w:autoSpaceDN/>
        <w:adjustRightInd/>
        <w:spacing w:after="120"/>
        <w:ind w:left="720"/>
        <w:textAlignment w:val="auto"/>
        <w:rPr>
          <w:rFonts w:eastAsia="宋体"/>
          <w:color w:val="000000"/>
          <w:szCs w:val="24"/>
          <w:lang w:val="en-US" w:eastAsia="zh-CN"/>
        </w:rPr>
      </w:pPr>
      <w:r w:rsidRPr="00C94EB4">
        <w:rPr>
          <w:rFonts w:eastAsia="宋体"/>
          <w:color w:val="000000"/>
          <w:szCs w:val="24"/>
          <w:lang w:val="en-US" w:eastAsia="zh-CN"/>
        </w:rPr>
        <w:t>Proposals</w:t>
      </w:r>
    </w:p>
    <w:p w14:paraId="7F06A2CB" w14:textId="77777777" w:rsidR="00C94EB4" w:rsidRPr="00C94EB4" w:rsidRDefault="00C94EB4" w:rsidP="00C94EB4">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t xml:space="preserve">Option 1: </w:t>
      </w:r>
      <w:r w:rsidRPr="00C94EB4">
        <w:rPr>
          <w:rFonts w:eastAsia="MS Mincho"/>
        </w:rPr>
        <w:t xml:space="preserve">Reuse clause 6.2E.4 configured transmitted power for V2X when </w:t>
      </w:r>
      <w:proofErr w:type="spellStart"/>
      <w:r w:rsidRPr="00C94EB4">
        <w:rPr>
          <w:rFonts w:eastAsia="MS Mincho"/>
        </w:rPr>
        <w:t>SideLink</w:t>
      </w:r>
      <w:proofErr w:type="spellEnd"/>
      <w:r w:rsidRPr="00C94EB4">
        <w:rPr>
          <w:rFonts w:eastAsia="MS Mincho"/>
        </w:rPr>
        <w:t xml:space="preserve"> is operated in un-licensed bands</w:t>
      </w:r>
      <w:r w:rsidRPr="00C94EB4">
        <w:rPr>
          <w:rFonts w:eastAsia="MS Mincho"/>
          <w:lang w:val="en-US"/>
        </w:rPr>
        <w:t xml:space="preserve"> (LGE)</w:t>
      </w:r>
    </w:p>
    <w:p w14:paraId="3CA041FA" w14:textId="77777777" w:rsidR="00C94EB4" w:rsidRDefault="00C94EB4" w:rsidP="00F10785">
      <w:pPr>
        <w:numPr>
          <w:ilvl w:val="1"/>
          <w:numId w:val="25"/>
        </w:numPr>
        <w:overflowPunct/>
        <w:autoSpaceDE/>
        <w:autoSpaceDN/>
        <w:adjustRightInd/>
        <w:ind w:left="1276" w:hanging="283"/>
        <w:textAlignment w:val="auto"/>
        <w:rPr>
          <w:rFonts w:eastAsia="宋体"/>
          <w:color w:val="000000"/>
          <w:szCs w:val="24"/>
          <w:lang w:val="en-US" w:eastAsia="zh-CN"/>
        </w:rPr>
      </w:pPr>
      <w:r w:rsidRPr="00C94EB4">
        <w:rPr>
          <w:rFonts w:eastAsia="宋体"/>
          <w:color w:val="000000"/>
          <w:szCs w:val="24"/>
          <w:lang w:val="en-US" w:eastAsia="zh-CN"/>
        </w:rPr>
        <w:t xml:space="preserve">Option 2: FFS SL </w:t>
      </w:r>
      <w:proofErr w:type="spellStart"/>
      <w:r w:rsidRPr="00C94EB4">
        <w:rPr>
          <w:rFonts w:eastAsia="宋体"/>
          <w:color w:val="000000"/>
          <w:szCs w:val="24"/>
          <w:lang w:val="en-US" w:eastAsia="zh-CN"/>
        </w:rPr>
        <w:t>Pcmax</w:t>
      </w:r>
      <w:proofErr w:type="spellEnd"/>
      <w:r w:rsidRPr="00C94EB4">
        <w:rPr>
          <w:rFonts w:eastAsia="宋体"/>
          <w:color w:val="000000"/>
          <w:szCs w:val="24"/>
          <w:lang w:val="en-US" w:eastAsia="zh-CN"/>
        </w:rPr>
        <w:t xml:space="preserve"> modification (</w:t>
      </w:r>
      <w:proofErr w:type="spellStart"/>
      <w:r w:rsidRPr="00C94EB4">
        <w:rPr>
          <w:rFonts w:eastAsia="宋体"/>
          <w:color w:val="000000"/>
          <w:szCs w:val="24"/>
          <w:lang w:val="en-US" w:eastAsia="zh-CN"/>
        </w:rPr>
        <w:t>Oppo</w:t>
      </w:r>
      <w:proofErr w:type="spellEnd"/>
      <w:r w:rsidRPr="00C94EB4">
        <w:rPr>
          <w:rFonts w:eastAsia="宋体"/>
          <w:color w:val="000000"/>
          <w:szCs w:val="24"/>
          <w:lang w:val="en-US" w:eastAsia="zh-CN"/>
        </w:rPr>
        <w:t>)</w:t>
      </w:r>
    </w:p>
    <w:p w14:paraId="6B0FF3F3" w14:textId="27D4B571" w:rsidR="00F10785" w:rsidRDefault="005F2AD1" w:rsidP="00F10785">
      <w:pPr>
        <w:overflowPunct/>
        <w:autoSpaceDE/>
        <w:autoSpaceDN/>
        <w:adjustRightInd/>
        <w:textAlignment w:val="auto"/>
        <w:rPr>
          <w:rFonts w:eastAsia="宋体"/>
          <w:color w:val="000000"/>
          <w:szCs w:val="24"/>
          <w:lang w:val="en-US" w:eastAsia="zh-CN"/>
        </w:rPr>
      </w:pPr>
      <w:r>
        <w:rPr>
          <w:rFonts w:eastAsia="宋体"/>
          <w:color w:val="000000"/>
          <w:szCs w:val="24"/>
          <w:lang w:val="en-US" w:eastAsia="zh-CN"/>
        </w:rPr>
        <w:t xml:space="preserve">For minimum output power, it is not suitable to reuse the V2X requirements for SL-U since the channel bandwidths considered are different. </w:t>
      </w:r>
      <w:r w:rsidR="004E1892">
        <w:rPr>
          <w:rFonts w:eastAsia="宋体" w:hint="eastAsia"/>
          <w:color w:val="000000"/>
          <w:szCs w:val="24"/>
          <w:lang w:val="en-US" w:eastAsia="zh-CN"/>
        </w:rPr>
        <w:t>W</w:t>
      </w:r>
      <w:r w:rsidR="004E1892">
        <w:rPr>
          <w:rFonts w:eastAsia="宋体"/>
          <w:color w:val="000000"/>
          <w:szCs w:val="24"/>
          <w:lang w:val="en-US" w:eastAsia="zh-CN"/>
        </w:rPr>
        <w:t xml:space="preserve">e can follow the requirements defined in Clause 6.3.1 with some modification in channel bandwidths, as shown in </w:t>
      </w:r>
      <w:r w:rsidR="004E1892">
        <w:rPr>
          <w:rFonts w:eastAsia="宋体" w:hint="eastAsia"/>
          <w:color w:val="000000"/>
          <w:szCs w:val="24"/>
          <w:lang w:val="en-US" w:eastAsia="zh-CN"/>
        </w:rPr>
        <w:t>T</w:t>
      </w:r>
      <w:r w:rsidR="004E1892">
        <w:rPr>
          <w:rFonts w:eastAsia="宋体"/>
          <w:color w:val="000000"/>
          <w:szCs w:val="24"/>
          <w:lang w:val="en-US" w:eastAsia="zh-CN"/>
        </w:rPr>
        <w:t>able 6.3.1-1.</w:t>
      </w:r>
    </w:p>
    <w:p w14:paraId="2A9FB708" w14:textId="2E3C8E47" w:rsidR="00C94EB4" w:rsidRPr="004E1892" w:rsidRDefault="004E1892" w:rsidP="004E1892">
      <w:pPr>
        <w:overflowPunct/>
        <w:autoSpaceDE/>
        <w:autoSpaceDN/>
        <w:adjustRightInd/>
        <w:spacing w:after="120"/>
        <w:textAlignment w:val="auto"/>
        <w:rPr>
          <w:rFonts w:eastAsia="宋体"/>
          <w:b/>
          <w:color w:val="000000"/>
          <w:szCs w:val="24"/>
          <w:lang w:eastAsia="zh-CN"/>
        </w:rPr>
      </w:pPr>
      <w:bookmarkStart w:id="9" w:name="_Hlk131856466"/>
      <w:bookmarkStart w:id="10" w:name="_Hlk131856894"/>
      <w:r w:rsidRPr="004E1892">
        <w:rPr>
          <w:rFonts w:eastAsia="宋体"/>
          <w:b/>
          <w:color w:val="000000"/>
          <w:szCs w:val="24"/>
          <w:lang w:eastAsia="zh-CN"/>
        </w:rPr>
        <w:t>Proposal 4. Consider the following table for minimum output requirements for SL-U.</w:t>
      </w:r>
    </w:p>
    <w:bookmarkEnd w:id="9"/>
    <w:p w14:paraId="22DB3DC6" w14:textId="77777777" w:rsidR="004E1892" w:rsidRDefault="004E1892" w:rsidP="004E1892">
      <w:pPr>
        <w:pStyle w:val="TH"/>
      </w:pPr>
      <w:r w:rsidRPr="00A1115A">
        <w:t>Table 6.3.1-1: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4E1892" w14:paraId="76DC9AED" w14:textId="77777777" w:rsidTr="00021F6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4FDD95BE" w14:textId="77777777" w:rsidR="004E1892" w:rsidRDefault="004E1892" w:rsidP="00021F6C">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02C67870" w14:textId="77777777" w:rsidR="004E1892" w:rsidRDefault="004E1892" w:rsidP="00021F6C">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13070F12" w14:textId="77777777" w:rsidR="004E1892" w:rsidRDefault="004E1892" w:rsidP="00021F6C">
            <w:pPr>
              <w:pStyle w:val="TAH"/>
            </w:pPr>
            <w:r>
              <w:t>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10D9E9BB" w14:textId="77777777" w:rsidR="004E1892" w:rsidRDefault="004E1892" w:rsidP="00021F6C">
            <w:pPr>
              <w:pStyle w:val="TAH"/>
            </w:pPr>
            <w:r>
              <w:t>40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12E85A4B" w14:textId="77777777" w:rsidR="004E1892" w:rsidRDefault="004E1892" w:rsidP="00021F6C">
            <w:pPr>
              <w:pStyle w:val="TAH"/>
            </w:pPr>
            <w:r>
              <w:t>60,80,100</w:t>
            </w:r>
          </w:p>
        </w:tc>
      </w:tr>
      <w:tr w:rsidR="004E1892" w14:paraId="1EE9E87D" w14:textId="77777777" w:rsidTr="00021F6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8307255" w14:textId="77777777" w:rsidR="004E1892" w:rsidRDefault="004E1892" w:rsidP="00021F6C">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59EE0A6" w14:textId="77777777" w:rsidR="004E1892" w:rsidRDefault="004E1892" w:rsidP="00021F6C">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7B1D1BDD" w14:textId="77777777" w:rsidR="004E1892" w:rsidRDefault="004E1892" w:rsidP="00021F6C">
            <w:pPr>
              <w:pStyle w:val="TAC"/>
              <w:rPr>
                <w:rFonts w:eastAsia="宋体"/>
                <w:lang w:val="en-US" w:eastAsia="zh-CN"/>
              </w:rPr>
            </w:pPr>
            <w:r>
              <w:rPr>
                <w:rFonts w:eastAsia="宋体"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6C2EC24" w14:textId="77777777" w:rsidR="004E1892" w:rsidRDefault="004E1892" w:rsidP="00021F6C">
            <w:pPr>
              <w:pStyle w:val="TAC"/>
              <w:rPr>
                <w:rFonts w:eastAsia="宋体"/>
                <w:lang w:val="en-US" w:eastAsia="zh-CN"/>
              </w:rPr>
            </w:pPr>
            <w:r>
              <w:rPr>
                <w:rFonts w:eastAsia="宋体" w:hint="eastAsia"/>
                <w:lang w:val="en-US" w:eastAsia="zh-CN"/>
              </w:rPr>
              <w:t>30</w:t>
            </w:r>
          </w:p>
        </w:tc>
      </w:tr>
      <w:tr w:rsidR="004E1892" w14:paraId="26B1D333" w14:textId="77777777" w:rsidTr="00021F6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E88BADC" w14:textId="77777777" w:rsidR="004E1892" w:rsidRDefault="004E1892" w:rsidP="00021F6C">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2E754D49" w14:textId="77777777" w:rsidR="004E1892" w:rsidRDefault="004E1892" w:rsidP="00021F6C">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6522A84F" w14:textId="77777777" w:rsidR="004E1892" w:rsidRDefault="004E1892" w:rsidP="00021F6C">
            <w:pPr>
              <w:pStyle w:val="TAC"/>
            </w:pPr>
            <w:r>
              <w:t>-</w:t>
            </w:r>
            <w:r>
              <w:rPr>
                <w:rFonts w:eastAsia="宋体" w:hint="eastAsia"/>
                <w:lang w:val="en-US" w:eastAsia="zh-CN"/>
              </w:rPr>
              <w:t>4</w:t>
            </w:r>
            <w:r>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7D9FC0C7" w14:textId="77777777" w:rsidR="004E1892" w:rsidRDefault="004E1892" w:rsidP="00021F6C">
            <w:pPr>
              <w:pStyle w:val="TAC"/>
              <w:rPr>
                <w:rFonts w:eastAsia="宋体"/>
                <w:lang w:val="en-US" w:eastAsia="zh-CN"/>
              </w:rPr>
            </w:pPr>
            <w:r>
              <w:rPr>
                <w:rFonts w:eastAsia="宋体" w:hint="eastAsia"/>
                <w:lang w:val="en-US" w:eastAsia="zh-CN"/>
              </w:rPr>
              <w:t>-40+</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74B38993" w14:textId="77777777" w:rsidR="004E1892" w:rsidRDefault="004E1892" w:rsidP="00021F6C">
            <w:pPr>
              <w:pStyle w:val="TAC"/>
              <w:rPr>
                <w:rFonts w:eastAsia="宋体"/>
                <w:lang w:val="en-US" w:eastAsia="zh-CN"/>
              </w:rPr>
            </w:pPr>
            <w:r>
              <w:rPr>
                <w:rFonts w:eastAsia="宋体" w:hint="eastAsia"/>
                <w:lang w:val="en-US" w:eastAsia="zh-CN"/>
              </w:rPr>
              <w:t>-40+</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4E1892" w14:paraId="74450EEA" w14:textId="77777777" w:rsidTr="00021F6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0F001CAE" w14:textId="77777777" w:rsidR="004E1892" w:rsidRDefault="004E1892" w:rsidP="00021F6C">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1258E7D3" w14:textId="77777777" w:rsidR="004E1892" w:rsidRDefault="004E1892" w:rsidP="00021F6C">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77C24E5C" w14:textId="77777777" w:rsidR="004E1892" w:rsidRDefault="004E1892" w:rsidP="00021F6C">
            <w:pPr>
              <w:pStyle w:val="TAC"/>
            </w:pPr>
            <w:r>
              <w:t>MBW=REF_SCS*(12*N</w:t>
            </w:r>
            <w:r>
              <w:rPr>
                <w:vertAlign w:val="subscript"/>
              </w:rPr>
              <w:t>RB</w:t>
            </w:r>
            <w:r>
              <w:t>+1)/1000</w:t>
            </w:r>
          </w:p>
        </w:tc>
      </w:tr>
      <w:tr w:rsidR="004E1892" w14:paraId="517D43F5" w14:textId="77777777" w:rsidTr="00021F6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185A0BA4" w14:textId="77777777" w:rsidR="004E1892" w:rsidRDefault="004E1892" w:rsidP="00021F6C">
            <w:pPr>
              <w:pStyle w:val="TAN"/>
              <w:rPr>
                <w:rFonts w:eastAsia="宋体"/>
                <w:lang w:val="en-US" w:eastAsia="zh-CN"/>
              </w:rPr>
            </w:pPr>
            <w:r>
              <w:rPr>
                <w:rFonts w:eastAsia="宋体" w:hint="eastAsia"/>
                <w:lang w:val="en-US" w:eastAsia="zh-CN"/>
              </w:rPr>
              <w:t xml:space="preserve">NOTE: The minimum output power </w:t>
            </w:r>
            <w:r>
              <w:rPr>
                <w:rFonts w:eastAsia="宋体"/>
                <w:lang w:val="en-US"/>
              </w:rPr>
              <w:t>value is rounded to the nearest number down to one decimal point.</w:t>
            </w:r>
          </w:p>
        </w:tc>
      </w:tr>
      <w:bookmarkEnd w:id="10"/>
    </w:tbl>
    <w:p w14:paraId="642B14D4" w14:textId="558BC432" w:rsidR="004E1892" w:rsidRDefault="004E1892" w:rsidP="004E1892">
      <w:pPr>
        <w:overflowPunct/>
        <w:autoSpaceDE/>
        <w:autoSpaceDN/>
        <w:adjustRightInd/>
        <w:spacing w:after="120"/>
        <w:textAlignment w:val="auto"/>
        <w:rPr>
          <w:rFonts w:eastAsia="宋体"/>
          <w:color w:val="000000"/>
          <w:szCs w:val="24"/>
          <w:lang w:eastAsia="zh-CN"/>
        </w:rPr>
      </w:pPr>
    </w:p>
    <w:p w14:paraId="6DF293CB" w14:textId="70C28A6A" w:rsidR="004E1892" w:rsidRPr="004E1892" w:rsidRDefault="004E1892" w:rsidP="004E1892">
      <w:pPr>
        <w:rPr>
          <w:rFonts w:eastAsia="宋体"/>
          <w:lang w:eastAsia="zh-CN"/>
        </w:rPr>
      </w:pPr>
      <w:r>
        <w:rPr>
          <w:rFonts w:eastAsia="宋体"/>
          <w:lang w:eastAsia="zh-CN"/>
        </w:rPr>
        <w:t>For the transmit OFF power can reuse -50dBm for SL-U. The transmit OFF power requirements can be defined as follows for SL-U.</w:t>
      </w:r>
    </w:p>
    <w:p w14:paraId="48A74EED" w14:textId="568CDAC4" w:rsidR="004E1892" w:rsidRPr="001E226C" w:rsidRDefault="004E1892" w:rsidP="004E1892">
      <w:pPr>
        <w:rPr>
          <w:rFonts w:eastAsia="宋体"/>
          <w:b/>
          <w:lang w:eastAsia="zh-CN"/>
        </w:rPr>
      </w:pPr>
      <w:bookmarkStart w:id="11" w:name="_Hlk131856907"/>
      <w:r w:rsidRPr="001E226C">
        <w:rPr>
          <w:rFonts w:eastAsia="宋体"/>
          <w:b/>
          <w:lang w:eastAsia="zh-CN"/>
        </w:rPr>
        <w:t xml:space="preserve">Proposal </w:t>
      </w:r>
      <w:r w:rsidR="001E226C">
        <w:rPr>
          <w:rFonts w:eastAsia="宋体"/>
          <w:b/>
          <w:lang w:eastAsia="zh-CN"/>
        </w:rPr>
        <w:t>5</w:t>
      </w:r>
      <w:r w:rsidRPr="001E226C">
        <w:rPr>
          <w:rFonts w:eastAsia="宋体"/>
          <w:b/>
          <w:lang w:eastAsia="zh-CN"/>
        </w:rPr>
        <w:t>. Consider the following table for transmit OFF power requirements for SL-U.</w:t>
      </w:r>
    </w:p>
    <w:p w14:paraId="672F33B3" w14:textId="77777777" w:rsidR="004E1892" w:rsidRPr="004E1892" w:rsidRDefault="004E1892" w:rsidP="004E1892">
      <w:pPr>
        <w:keepNext/>
        <w:keepLines/>
        <w:spacing w:before="60"/>
        <w:jc w:val="center"/>
        <w:rPr>
          <w:rFonts w:ascii="Arial" w:hAnsi="Arial"/>
          <w:b/>
        </w:rPr>
      </w:pPr>
      <w:r w:rsidRPr="004E1892">
        <w:rPr>
          <w:rFonts w:ascii="Arial" w:hAnsi="Arial"/>
          <w:b/>
        </w:rPr>
        <w:t>Table 6.3.2-1: Transmit OFF power</w:t>
      </w:r>
    </w:p>
    <w:tbl>
      <w:tblPr>
        <w:tblW w:w="7361" w:type="dxa"/>
        <w:jc w:val="center"/>
        <w:tblLook w:val="04A0" w:firstRow="1" w:lastRow="0" w:firstColumn="1" w:lastColumn="0" w:noHBand="0" w:noVBand="1"/>
      </w:tblPr>
      <w:tblGrid>
        <w:gridCol w:w="1533"/>
        <w:gridCol w:w="736"/>
        <w:gridCol w:w="2620"/>
        <w:gridCol w:w="2472"/>
      </w:tblGrid>
      <w:tr w:rsidR="004E1892" w:rsidRPr="004E1892" w14:paraId="4E387F8A" w14:textId="77777777" w:rsidTr="00021F6C">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F3D89" w14:textId="77777777" w:rsidR="004E1892" w:rsidRPr="004E1892" w:rsidRDefault="004E1892" w:rsidP="004E1892">
            <w:pPr>
              <w:spacing w:after="0"/>
              <w:jc w:val="center"/>
              <w:rPr>
                <w:rFonts w:ascii="Arial" w:hAnsi="Arial" w:cs="Arial"/>
                <w:b/>
                <w:bCs/>
                <w:color w:val="000000"/>
                <w:sz w:val="18"/>
                <w:szCs w:val="18"/>
              </w:rPr>
            </w:pPr>
            <w:r w:rsidRPr="004E1892">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47486CA3"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407C8813"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20,40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047D1919"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60,80,100</w:t>
            </w:r>
          </w:p>
        </w:tc>
      </w:tr>
      <w:tr w:rsidR="004E1892" w:rsidRPr="004E1892" w14:paraId="7AB28166" w14:textId="77777777" w:rsidTr="00021F6C">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881B875" w14:textId="77777777" w:rsidR="004E1892" w:rsidRPr="004E1892" w:rsidRDefault="004E1892" w:rsidP="004E1892">
            <w:pPr>
              <w:spacing w:after="0"/>
              <w:jc w:val="center"/>
              <w:rPr>
                <w:rFonts w:ascii="Arial" w:hAnsi="Arial" w:cs="Arial"/>
                <w:b/>
                <w:bCs/>
                <w:color w:val="000000"/>
                <w:sz w:val="18"/>
                <w:szCs w:val="18"/>
              </w:rPr>
            </w:pPr>
            <w:r w:rsidRPr="004E1892">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538E4CD9"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152713B3"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172B7EF7"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30</w:t>
            </w:r>
          </w:p>
        </w:tc>
      </w:tr>
      <w:tr w:rsidR="004E1892" w:rsidRPr="004E1892" w14:paraId="2548CA6A" w14:textId="77777777" w:rsidTr="00021F6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D1B24AF" w14:textId="77777777" w:rsidR="004E1892" w:rsidRPr="004E1892" w:rsidRDefault="004E1892" w:rsidP="004E1892">
            <w:pPr>
              <w:spacing w:after="0"/>
              <w:jc w:val="center"/>
              <w:rPr>
                <w:rFonts w:ascii="Arial" w:hAnsi="Arial" w:cs="Arial"/>
                <w:b/>
                <w:bCs/>
                <w:color w:val="000000"/>
                <w:sz w:val="18"/>
                <w:szCs w:val="18"/>
              </w:rPr>
            </w:pPr>
            <w:r w:rsidRPr="004E1892">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055B2685"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E160BC"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-50</w:t>
            </w:r>
          </w:p>
        </w:tc>
      </w:tr>
      <w:tr w:rsidR="004E1892" w:rsidRPr="004E1892" w14:paraId="6EDBDFB0" w14:textId="77777777" w:rsidTr="00021F6C">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748A0E3C" w14:textId="77777777" w:rsidR="004E1892" w:rsidRPr="004E1892" w:rsidRDefault="004E1892" w:rsidP="004E1892">
            <w:pPr>
              <w:spacing w:after="0"/>
              <w:jc w:val="center"/>
              <w:rPr>
                <w:rFonts w:ascii="Arial" w:hAnsi="Arial" w:cs="Arial"/>
                <w:b/>
                <w:bCs/>
                <w:color w:val="000000"/>
                <w:sz w:val="18"/>
                <w:szCs w:val="18"/>
              </w:rPr>
            </w:pPr>
            <w:r w:rsidRPr="004E1892">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6F5109CE"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F22757" w14:textId="77777777" w:rsidR="004E1892" w:rsidRPr="004E1892" w:rsidRDefault="004E1892" w:rsidP="004E1892">
            <w:pPr>
              <w:spacing w:after="0"/>
              <w:jc w:val="center"/>
              <w:rPr>
                <w:rFonts w:ascii="Arial" w:hAnsi="Arial" w:cs="Arial"/>
                <w:b/>
                <w:color w:val="000000"/>
                <w:sz w:val="18"/>
                <w:szCs w:val="18"/>
              </w:rPr>
            </w:pPr>
            <w:r w:rsidRPr="004E1892">
              <w:rPr>
                <w:rFonts w:ascii="Arial" w:hAnsi="Arial" w:cs="Arial"/>
                <w:b/>
                <w:color w:val="000000"/>
                <w:sz w:val="18"/>
                <w:szCs w:val="18"/>
              </w:rPr>
              <w:t>MBW=REF_SCS*(12*N</w:t>
            </w:r>
            <w:r w:rsidRPr="004E1892">
              <w:rPr>
                <w:rFonts w:ascii="Arial" w:hAnsi="Arial" w:cs="Arial"/>
                <w:b/>
                <w:color w:val="000000"/>
                <w:sz w:val="18"/>
                <w:szCs w:val="18"/>
                <w:vertAlign w:val="subscript"/>
              </w:rPr>
              <w:t>RB</w:t>
            </w:r>
            <w:r w:rsidRPr="004E1892">
              <w:rPr>
                <w:rFonts w:ascii="Arial" w:hAnsi="Arial" w:cs="Arial"/>
                <w:b/>
                <w:color w:val="000000"/>
                <w:sz w:val="18"/>
                <w:szCs w:val="18"/>
              </w:rPr>
              <w:t>+1)/1000</w:t>
            </w:r>
          </w:p>
        </w:tc>
      </w:tr>
      <w:tr w:rsidR="004E1892" w:rsidRPr="004E1892" w14:paraId="0CB1F2C3" w14:textId="77777777" w:rsidTr="00021F6C">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04214DCA" w14:textId="77777777" w:rsidR="004E1892" w:rsidRPr="004E1892" w:rsidRDefault="004E1892" w:rsidP="004E1892">
            <w:pPr>
              <w:keepNext/>
              <w:keepLines/>
              <w:spacing w:after="0"/>
              <w:ind w:left="851" w:hanging="851"/>
              <w:rPr>
                <w:rFonts w:ascii="Arial" w:hAnsi="Arial"/>
                <w:b/>
                <w:sz w:val="18"/>
              </w:rPr>
            </w:pPr>
            <w:proofErr w:type="gramStart"/>
            <w:r w:rsidRPr="004E1892">
              <w:rPr>
                <w:rFonts w:ascii="Arial" w:eastAsia="宋体" w:hAnsi="Arial"/>
                <w:b/>
                <w:sz w:val="18"/>
                <w:lang w:val="en-US"/>
              </w:rPr>
              <w:t>NOTE :</w:t>
            </w:r>
            <w:proofErr w:type="gramEnd"/>
            <w:r w:rsidRPr="004E1892">
              <w:rPr>
                <w:rFonts w:ascii="Arial" w:eastAsia="宋体" w:hAnsi="Arial"/>
                <w:b/>
                <w:sz w:val="18"/>
                <w:lang w:val="en-US"/>
              </w:rPr>
              <w:tab/>
              <w:t>“N</w:t>
            </w:r>
            <w:r w:rsidRPr="004E1892">
              <w:rPr>
                <w:rFonts w:ascii="Arial" w:eastAsia="宋体" w:hAnsi="Arial"/>
                <w:b/>
                <w:sz w:val="18"/>
                <w:vertAlign w:val="subscript"/>
                <w:lang w:val="en-US"/>
              </w:rPr>
              <w:t>RB</w:t>
            </w:r>
            <w:r w:rsidRPr="004E1892">
              <w:rPr>
                <w:rFonts w:ascii="Arial" w:eastAsia="宋体" w:hAnsi="Arial"/>
                <w:b/>
                <w:sz w:val="18"/>
                <w:lang w:val="en-US"/>
              </w:rPr>
              <w:t xml:space="preserve">” in </w:t>
            </w:r>
            <w:r w:rsidRPr="004E1892">
              <w:rPr>
                <w:rFonts w:ascii="Arial" w:eastAsia="宋体" w:hAnsi="Arial" w:hint="eastAsia"/>
                <w:b/>
                <w:sz w:val="18"/>
                <w:lang w:val="en-US" w:eastAsia="zh-CN"/>
              </w:rPr>
              <w:t xml:space="preserve">the </w:t>
            </w:r>
            <w:r w:rsidRPr="004E1892">
              <w:rPr>
                <w:rFonts w:ascii="Arial" w:eastAsia="宋体" w:hAnsi="Arial"/>
                <w:b/>
                <w:sz w:val="18"/>
                <w:lang w:val="en-US"/>
              </w:rPr>
              <w:t>formula is the maximum transmission bandwidth configuration as defined in Table 5.3.2-1.</w:t>
            </w:r>
          </w:p>
        </w:tc>
      </w:tr>
      <w:bookmarkEnd w:id="11"/>
    </w:tbl>
    <w:p w14:paraId="27ADE6B8" w14:textId="77777777" w:rsidR="00C94EB4" w:rsidRPr="00C94EB4" w:rsidRDefault="00C94EB4" w:rsidP="001E226C">
      <w:pPr>
        <w:overflowPunct/>
        <w:autoSpaceDE/>
        <w:autoSpaceDN/>
        <w:adjustRightInd/>
        <w:spacing w:after="120"/>
        <w:textAlignment w:val="auto"/>
        <w:rPr>
          <w:rFonts w:eastAsia="宋体"/>
          <w:color w:val="000000"/>
          <w:szCs w:val="24"/>
          <w:lang w:val="en-US" w:eastAsia="zh-CN"/>
        </w:rPr>
      </w:pPr>
    </w:p>
    <w:p w14:paraId="6D158CB0"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6EC32BA7" w14:textId="4C1D4252" w:rsidR="00B36F8F" w:rsidRDefault="00B36F8F" w:rsidP="00873FB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E226C">
        <w:rPr>
          <w:rFonts w:eastAsia="宋体"/>
          <w:lang w:eastAsia="zh-CN"/>
        </w:rPr>
        <w:t>several UE TX RF</w:t>
      </w:r>
      <w:r w:rsidR="00F66011">
        <w:rPr>
          <w:rFonts w:eastAsia="宋体"/>
          <w:lang w:eastAsia="zh-CN"/>
        </w:rPr>
        <w:t xml:space="preserve"> </w:t>
      </w:r>
      <w:r w:rsidR="001E226C">
        <w:rPr>
          <w:rFonts w:eastAsia="宋体"/>
          <w:lang w:eastAsia="zh-CN"/>
        </w:rPr>
        <w:t xml:space="preserve">requirements </w:t>
      </w:r>
      <w:r w:rsidR="00F66011">
        <w:rPr>
          <w:rFonts w:eastAsia="宋体"/>
          <w:lang w:eastAsia="zh-CN"/>
        </w:rPr>
        <w:t xml:space="preserve">issues </w:t>
      </w:r>
      <w:r w:rsidR="001E226C">
        <w:rPr>
          <w:rFonts w:eastAsia="宋体"/>
          <w:lang w:eastAsia="zh-CN"/>
        </w:rPr>
        <w:t>for SL on a single unlicensed band</w:t>
      </w:r>
      <w:r w:rsidR="00925858">
        <w:rPr>
          <w:rFonts w:eastAsia="宋体"/>
          <w:lang w:eastAsia="zh-CN"/>
        </w:rPr>
        <w:t>. The following observations and proposals are made:</w:t>
      </w:r>
    </w:p>
    <w:p w14:paraId="0C9CB751" w14:textId="77777777" w:rsidR="001E226C" w:rsidRPr="001E226C" w:rsidRDefault="001E226C" w:rsidP="00873FB2">
      <w:pPr>
        <w:jc w:val="both"/>
        <w:rPr>
          <w:rFonts w:eastAsia="等线"/>
          <w:b/>
          <w:lang w:val="en-US" w:eastAsia="zh-CN"/>
        </w:rPr>
      </w:pPr>
      <w:r w:rsidRPr="001E226C">
        <w:rPr>
          <w:rFonts w:eastAsia="等线"/>
          <w:b/>
          <w:lang w:val="en-US" w:eastAsia="zh-CN"/>
        </w:rPr>
        <w:t>Proposal 1: It is necessary to introduce transmit power density for SL-U UE from the regulation aspect and co-existence with Wi-Fi.</w:t>
      </w:r>
    </w:p>
    <w:p w14:paraId="2B7F6B22" w14:textId="77777777" w:rsidR="001E226C" w:rsidRDefault="001E226C" w:rsidP="00873FB2">
      <w:pPr>
        <w:overflowPunct/>
        <w:autoSpaceDE/>
        <w:autoSpaceDN/>
        <w:adjustRightInd/>
        <w:spacing w:after="120"/>
        <w:jc w:val="both"/>
        <w:textAlignment w:val="auto"/>
        <w:rPr>
          <w:rFonts w:eastAsia="宋体"/>
          <w:b/>
          <w:color w:val="000000"/>
          <w:szCs w:val="24"/>
          <w:lang w:val="en-US" w:eastAsia="zh-CN"/>
        </w:rPr>
      </w:pPr>
      <w:r w:rsidRPr="008C30E1">
        <w:rPr>
          <w:rFonts w:eastAsia="宋体"/>
          <w:b/>
          <w:color w:val="000000"/>
          <w:szCs w:val="24"/>
          <w:lang w:val="en-US" w:eastAsia="zh-CN"/>
        </w:rPr>
        <w:t>Proposal 2: Defer the discussion for SL-MIMO/</w:t>
      </w:r>
      <w:proofErr w:type="spellStart"/>
      <w:r w:rsidRPr="008C30E1">
        <w:rPr>
          <w:rFonts w:eastAsia="宋体"/>
          <w:b/>
          <w:color w:val="000000"/>
          <w:szCs w:val="24"/>
          <w:lang w:val="en-US" w:eastAsia="zh-CN"/>
        </w:rPr>
        <w:t>TxD</w:t>
      </w:r>
      <w:proofErr w:type="spellEnd"/>
      <w:r w:rsidRPr="008C30E1">
        <w:rPr>
          <w:rFonts w:eastAsia="宋体"/>
          <w:b/>
          <w:color w:val="000000"/>
          <w:szCs w:val="24"/>
          <w:lang w:val="en-US" w:eastAsia="zh-CN"/>
        </w:rPr>
        <w:t xml:space="preserve"> for SL-U until requirements for single band operation were finalized. </w:t>
      </w:r>
    </w:p>
    <w:p w14:paraId="243C6844" w14:textId="77777777" w:rsidR="001E226C" w:rsidRPr="00F10785" w:rsidRDefault="001E226C" w:rsidP="00873FB2">
      <w:pPr>
        <w:overflowPunct/>
        <w:autoSpaceDE/>
        <w:autoSpaceDN/>
        <w:adjustRightInd/>
        <w:spacing w:after="120"/>
        <w:jc w:val="both"/>
        <w:textAlignment w:val="auto"/>
        <w:rPr>
          <w:rFonts w:eastAsia="宋体"/>
          <w:b/>
          <w:color w:val="000000"/>
          <w:szCs w:val="24"/>
          <w:lang w:val="en-US" w:eastAsia="zh-CN"/>
        </w:rPr>
      </w:pPr>
      <w:r w:rsidRPr="00F10785">
        <w:rPr>
          <w:rFonts w:eastAsia="宋体"/>
          <w:b/>
          <w:color w:val="000000"/>
          <w:szCs w:val="24"/>
          <w:lang w:val="en-US" w:eastAsia="zh-CN"/>
        </w:rPr>
        <w:t xml:space="preserve">Proposal 3: For SL-u, PC5 MPR should be evaluated in the MPR simulation as baseline. </w:t>
      </w:r>
    </w:p>
    <w:p w14:paraId="203862DC" w14:textId="77777777" w:rsidR="001E226C" w:rsidRPr="004E1892" w:rsidRDefault="001E226C" w:rsidP="00873FB2">
      <w:pPr>
        <w:overflowPunct/>
        <w:autoSpaceDE/>
        <w:autoSpaceDN/>
        <w:adjustRightInd/>
        <w:spacing w:after="120"/>
        <w:jc w:val="both"/>
        <w:textAlignment w:val="auto"/>
        <w:rPr>
          <w:rFonts w:eastAsia="宋体"/>
          <w:b/>
          <w:color w:val="000000"/>
          <w:szCs w:val="24"/>
          <w:lang w:eastAsia="zh-CN"/>
        </w:rPr>
      </w:pPr>
      <w:r w:rsidRPr="004E1892">
        <w:rPr>
          <w:rFonts w:eastAsia="宋体"/>
          <w:b/>
          <w:color w:val="000000"/>
          <w:szCs w:val="24"/>
          <w:lang w:eastAsia="zh-CN"/>
        </w:rPr>
        <w:t>Proposal 4. Consider the following table for minimum output requirements for SL-U.</w:t>
      </w:r>
    </w:p>
    <w:p w14:paraId="2E355283" w14:textId="77777777" w:rsidR="001E226C" w:rsidRDefault="001E226C" w:rsidP="001E226C">
      <w:pPr>
        <w:pStyle w:val="TH"/>
      </w:pPr>
      <w:r w:rsidRPr="00A1115A">
        <w:t>Table 6.3.1-1: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1E226C" w14:paraId="70970A3C" w14:textId="77777777" w:rsidTr="00021F6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4EAB3518" w14:textId="77777777" w:rsidR="001E226C" w:rsidRDefault="001E226C" w:rsidP="00021F6C">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1920BAD4" w14:textId="77777777" w:rsidR="001E226C" w:rsidRDefault="001E226C" w:rsidP="00021F6C">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17AC1A14" w14:textId="77777777" w:rsidR="001E226C" w:rsidRDefault="001E226C" w:rsidP="00021F6C">
            <w:pPr>
              <w:pStyle w:val="TAH"/>
            </w:pPr>
            <w:r>
              <w:t>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40713A8C" w14:textId="77777777" w:rsidR="001E226C" w:rsidRDefault="001E226C" w:rsidP="00021F6C">
            <w:pPr>
              <w:pStyle w:val="TAH"/>
            </w:pPr>
            <w:r>
              <w:t>40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52DFD910" w14:textId="77777777" w:rsidR="001E226C" w:rsidRDefault="001E226C" w:rsidP="00021F6C">
            <w:pPr>
              <w:pStyle w:val="TAH"/>
            </w:pPr>
            <w:r>
              <w:t>60,80,100</w:t>
            </w:r>
          </w:p>
        </w:tc>
      </w:tr>
      <w:tr w:rsidR="001E226C" w14:paraId="1EF31DB6" w14:textId="77777777" w:rsidTr="00021F6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6D708E50" w14:textId="77777777" w:rsidR="001E226C" w:rsidRDefault="001E226C" w:rsidP="00021F6C">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12109045" w14:textId="77777777" w:rsidR="001E226C" w:rsidRDefault="001E226C" w:rsidP="00021F6C">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07B6EA0" w14:textId="77777777" w:rsidR="001E226C" w:rsidRDefault="001E226C" w:rsidP="00021F6C">
            <w:pPr>
              <w:pStyle w:val="TAC"/>
              <w:rPr>
                <w:rFonts w:eastAsia="宋体"/>
                <w:lang w:val="en-US" w:eastAsia="zh-CN"/>
              </w:rPr>
            </w:pPr>
            <w:r>
              <w:rPr>
                <w:rFonts w:eastAsia="宋体"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3A4FB582" w14:textId="77777777" w:rsidR="001E226C" w:rsidRDefault="001E226C" w:rsidP="00021F6C">
            <w:pPr>
              <w:pStyle w:val="TAC"/>
              <w:rPr>
                <w:rFonts w:eastAsia="宋体"/>
                <w:lang w:val="en-US" w:eastAsia="zh-CN"/>
              </w:rPr>
            </w:pPr>
            <w:r>
              <w:rPr>
                <w:rFonts w:eastAsia="宋体" w:hint="eastAsia"/>
                <w:lang w:val="en-US" w:eastAsia="zh-CN"/>
              </w:rPr>
              <w:t>30</w:t>
            </w:r>
          </w:p>
        </w:tc>
      </w:tr>
      <w:tr w:rsidR="001E226C" w14:paraId="43E3DFDD" w14:textId="77777777" w:rsidTr="00021F6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6FC78EA7" w14:textId="77777777" w:rsidR="001E226C" w:rsidRDefault="001E226C" w:rsidP="00021F6C">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55B89E11" w14:textId="77777777" w:rsidR="001E226C" w:rsidRDefault="001E226C" w:rsidP="00021F6C">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694E6B1" w14:textId="77777777" w:rsidR="001E226C" w:rsidRDefault="001E226C" w:rsidP="00021F6C">
            <w:pPr>
              <w:pStyle w:val="TAC"/>
            </w:pPr>
            <w:r>
              <w:t>-</w:t>
            </w:r>
            <w:r>
              <w:rPr>
                <w:rFonts w:eastAsia="宋体" w:hint="eastAsia"/>
                <w:lang w:val="en-US" w:eastAsia="zh-CN"/>
              </w:rPr>
              <w:t>4</w:t>
            </w:r>
            <w:r>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3962D916" w14:textId="77777777" w:rsidR="001E226C" w:rsidRDefault="001E226C" w:rsidP="00021F6C">
            <w:pPr>
              <w:pStyle w:val="TAC"/>
              <w:rPr>
                <w:rFonts w:eastAsia="宋体"/>
                <w:lang w:val="en-US" w:eastAsia="zh-CN"/>
              </w:rPr>
            </w:pPr>
            <w:r>
              <w:rPr>
                <w:rFonts w:eastAsia="宋体" w:hint="eastAsia"/>
                <w:lang w:val="en-US" w:eastAsia="zh-CN"/>
              </w:rPr>
              <w:t>-40+</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202EF118" w14:textId="77777777" w:rsidR="001E226C" w:rsidRDefault="001E226C" w:rsidP="00021F6C">
            <w:pPr>
              <w:pStyle w:val="TAC"/>
              <w:rPr>
                <w:rFonts w:eastAsia="宋体"/>
                <w:lang w:val="en-US" w:eastAsia="zh-CN"/>
              </w:rPr>
            </w:pPr>
            <w:r>
              <w:rPr>
                <w:rFonts w:eastAsia="宋体" w:hint="eastAsia"/>
                <w:lang w:val="en-US" w:eastAsia="zh-CN"/>
              </w:rPr>
              <w:t>-40+</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1E226C" w14:paraId="76E69E5B" w14:textId="77777777" w:rsidTr="00021F6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80FF954" w14:textId="77777777" w:rsidR="001E226C" w:rsidRDefault="001E226C" w:rsidP="00021F6C">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7DCCF67" w14:textId="77777777" w:rsidR="001E226C" w:rsidRDefault="001E226C" w:rsidP="00021F6C">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D0D6BA0" w14:textId="77777777" w:rsidR="001E226C" w:rsidRDefault="001E226C" w:rsidP="00021F6C">
            <w:pPr>
              <w:pStyle w:val="TAC"/>
            </w:pPr>
            <w:r>
              <w:t>MBW=REF_SCS*(12*N</w:t>
            </w:r>
            <w:r>
              <w:rPr>
                <w:vertAlign w:val="subscript"/>
              </w:rPr>
              <w:t>RB</w:t>
            </w:r>
            <w:r>
              <w:t>+1)/1000</w:t>
            </w:r>
          </w:p>
        </w:tc>
      </w:tr>
      <w:tr w:rsidR="001E226C" w14:paraId="66BCABF3" w14:textId="77777777" w:rsidTr="00021F6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085602F8" w14:textId="77777777" w:rsidR="001E226C" w:rsidRDefault="001E226C" w:rsidP="00021F6C">
            <w:pPr>
              <w:pStyle w:val="TAN"/>
              <w:rPr>
                <w:rFonts w:eastAsia="宋体"/>
                <w:lang w:val="en-US" w:eastAsia="zh-CN"/>
              </w:rPr>
            </w:pPr>
            <w:r>
              <w:rPr>
                <w:rFonts w:eastAsia="宋体" w:hint="eastAsia"/>
                <w:lang w:val="en-US" w:eastAsia="zh-CN"/>
              </w:rPr>
              <w:t xml:space="preserve">NOTE: The minimum output power </w:t>
            </w:r>
            <w:r>
              <w:rPr>
                <w:rFonts w:eastAsia="宋体"/>
                <w:lang w:val="en-US"/>
              </w:rPr>
              <w:t>value is rounded to the nearest number down to one decimal point.</w:t>
            </w:r>
          </w:p>
        </w:tc>
      </w:tr>
    </w:tbl>
    <w:p w14:paraId="6500B5B8" w14:textId="77777777" w:rsidR="001E226C" w:rsidRPr="001E226C" w:rsidRDefault="001E226C" w:rsidP="00873FB2">
      <w:pPr>
        <w:jc w:val="both"/>
        <w:rPr>
          <w:rFonts w:eastAsia="宋体"/>
          <w:b/>
          <w:lang w:eastAsia="zh-CN"/>
        </w:rPr>
      </w:pPr>
      <w:r w:rsidRPr="001E226C">
        <w:rPr>
          <w:rFonts w:eastAsia="宋体"/>
          <w:b/>
          <w:lang w:eastAsia="zh-CN"/>
        </w:rPr>
        <w:t xml:space="preserve">Proposal </w:t>
      </w:r>
      <w:r>
        <w:rPr>
          <w:rFonts w:eastAsia="宋体"/>
          <w:b/>
          <w:lang w:eastAsia="zh-CN"/>
        </w:rPr>
        <w:t>5</w:t>
      </w:r>
      <w:r w:rsidRPr="001E226C">
        <w:rPr>
          <w:rFonts w:eastAsia="宋体"/>
          <w:b/>
          <w:lang w:eastAsia="zh-CN"/>
        </w:rPr>
        <w:t>. Consider the following table for transmit OFF power requirements for SL-U.</w:t>
      </w:r>
    </w:p>
    <w:p w14:paraId="674836AC" w14:textId="77777777" w:rsidR="001E226C" w:rsidRPr="004E1892" w:rsidRDefault="001E226C" w:rsidP="001E226C">
      <w:pPr>
        <w:keepNext/>
        <w:keepLines/>
        <w:spacing w:before="60"/>
        <w:jc w:val="center"/>
        <w:rPr>
          <w:rFonts w:ascii="Arial" w:hAnsi="Arial"/>
          <w:b/>
        </w:rPr>
      </w:pPr>
      <w:r w:rsidRPr="004E1892">
        <w:rPr>
          <w:rFonts w:ascii="Arial" w:hAnsi="Arial"/>
          <w:b/>
        </w:rPr>
        <w:t>Table 6.3.2-1: Transmit OFF power</w:t>
      </w:r>
    </w:p>
    <w:tbl>
      <w:tblPr>
        <w:tblW w:w="7361" w:type="dxa"/>
        <w:jc w:val="center"/>
        <w:tblLook w:val="04A0" w:firstRow="1" w:lastRow="0" w:firstColumn="1" w:lastColumn="0" w:noHBand="0" w:noVBand="1"/>
      </w:tblPr>
      <w:tblGrid>
        <w:gridCol w:w="1533"/>
        <w:gridCol w:w="736"/>
        <w:gridCol w:w="2620"/>
        <w:gridCol w:w="2472"/>
      </w:tblGrid>
      <w:tr w:rsidR="001E226C" w:rsidRPr="004E1892" w14:paraId="689C20C9" w14:textId="77777777" w:rsidTr="00021F6C">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6654BA" w14:textId="77777777" w:rsidR="001E226C" w:rsidRPr="004E1892" w:rsidRDefault="001E226C" w:rsidP="00021F6C">
            <w:pPr>
              <w:spacing w:after="0"/>
              <w:jc w:val="center"/>
              <w:rPr>
                <w:rFonts w:ascii="Arial" w:hAnsi="Arial" w:cs="Arial"/>
                <w:b/>
                <w:bCs/>
                <w:color w:val="000000"/>
                <w:sz w:val="18"/>
                <w:szCs w:val="18"/>
              </w:rPr>
            </w:pPr>
            <w:r w:rsidRPr="004E1892">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68CD4127"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2549705A"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20,40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0D67F7DA"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60,80,100</w:t>
            </w:r>
          </w:p>
        </w:tc>
      </w:tr>
      <w:tr w:rsidR="001E226C" w:rsidRPr="004E1892" w14:paraId="5594DD5A" w14:textId="77777777" w:rsidTr="00021F6C">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8A2C0DF" w14:textId="77777777" w:rsidR="001E226C" w:rsidRPr="004E1892" w:rsidRDefault="001E226C" w:rsidP="00021F6C">
            <w:pPr>
              <w:spacing w:after="0"/>
              <w:jc w:val="center"/>
              <w:rPr>
                <w:rFonts w:ascii="Arial" w:hAnsi="Arial" w:cs="Arial"/>
                <w:b/>
                <w:bCs/>
                <w:color w:val="000000"/>
                <w:sz w:val="18"/>
                <w:szCs w:val="18"/>
              </w:rPr>
            </w:pPr>
            <w:r w:rsidRPr="004E1892">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26CDFC89"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475DDF39"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7749642C"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30</w:t>
            </w:r>
          </w:p>
        </w:tc>
      </w:tr>
      <w:tr w:rsidR="001E226C" w:rsidRPr="004E1892" w14:paraId="6AD62F06" w14:textId="77777777" w:rsidTr="00021F6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AFC98CA" w14:textId="77777777" w:rsidR="001E226C" w:rsidRPr="004E1892" w:rsidRDefault="001E226C" w:rsidP="00021F6C">
            <w:pPr>
              <w:spacing w:after="0"/>
              <w:jc w:val="center"/>
              <w:rPr>
                <w:rFonts w:ascii="Arial" w:hAnsi="Arial" w:cs="Arial"/>
                <w:b/>
                <w:bCs/>
                <w:color w:val="000000"/>
                <w:sz w:val="18"/>
                <w:szCs w:val="18"/>
              </w:rPr>
            </w:pPr>
            <w:r w:rsidRPr="004E1892">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577E6814"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6BBA48"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-50</w:t>
            </w:r>
          </w:p>
        </w:tc>
      </w:tr>
      <w:tr w:rsidR="001E226C" w:rsidRPr="004E1892" w14:paraId="36282975" w14:textId="77777777" w:rsidTr="00021F6C">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35D6F556" w14:textId="77777777" w:rsidR="001E226C" w:rsidRPr="004E1892" w:rsidRDefault="001E226C" w:rsidP="00021F6C">
            <w:pPr>
              <w:spacing w:after="0"/>
              <w:jc w:val="center"/>
              <w:rPr>
                <w:rFonts w:ascii="Arial" w:hAnsi="Arial" w:cs="Arial"/>
                <w:b/>
                <w:bCs/>
                <w:color w:val="000000"/>
                <w:sz w:val="18"/>
                <w:szCs w:val="18"/>
              </w:rPr>
            </w:pPr>
            <w:r w:rsidRPr="004E1892">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128EBD56"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023E99" w14:textId="77777777" w:rsidR="001E226C" w:rsidRPr="004E1892" w:rsidRDefault="001E226C" w:rsidP="00021F6C">
            <w:pPr>
              <w:spacing w:after="0"/>
              <w:jc w:val="center"/>
              <w:rPr>
                <w:rFonts w:ascii="Arial" w:hAnsi="Arial" w:cs="Arial"/>
                <w:b/>
                <w:color w:val="000000"/>
                <w:sz w:val="18"/>
                <w:szCs w:val="18"/>
              </w:rPr>
            </w:pPr>
            <w:r w:rsidRPr="004E1892">
              <w:rPr>
                <w:rFonts w:ascii="Arial" w:hAnsi="Arial" w:cs="Arial"/>
                <w:b/>
                <w:color w:val="000000"/>
                <w:sz w:val="18"/>
                <w:szCs w:val="18"/>
              </w:rPr>
              <w:t>MBW=REF_SCS*(12*N</w:t>
            </w:r>
            <w:r w:rsidRPr="004E1892">
              <w:rPr>
                <w:rFonts w:ascii="Arial" w:hAnsi="Arial" w:cs="Arial"/>
                <w:b/>
                <w:color w:val="000000"/>
                <w:sz w:val="18"/>
                <w:szCs w:val="18"/>
                <w:vertAlign w:val="subscript"/>
              </w:rPr>
              <w:t>RB</w:t>
            </w:r>
            <w:r w:rsidRPr="004E1892">
              <w:rPr>
                <w:rFonts w:ascii="Arial" w:hAnsi="Arial" w:cs="Arial"/>
                <w:b/>
                <w:color w:val="000000"/>
                <w:sz w:val="18"/>
                <w:szCs w:val="18"/>
              </w:rPr>
              <w:t>+1)/1000</w:t>
            </w:r>
          </w:p>
        </w:tc>
      </w:tr>
      <w:tr w:rsidR="001E226C" w:rsidRPr="004E1892" w14:paraId="382F8727" w14:textId="77777777" w:rsidTr="00021F6C">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3DCB37FC" w14:textId="77777777" w:rsidR="001E226C" w:rsidRPr="004E1892" w:rsidRDefault="001E226C" w:rsidP="00021F6C">
            <w:pPr>
              <w:keepNext/>
              <w:keepLines/>
              <w:spacing w:after="0"/>
              <w:ind w:left="851" w:hanging="851"/>
              <w:rPr>
                <w:rFonts w:ascii="Arial" w:hAnsi="Arial"/>
                <w:b/>
                <w:sz w:val="18"/>
              </w:rPr>
            </w:pPr>
            <w:proofErr w:type="gramStart"/>
            <w:r w:rsidRPr="004E1892">
              <w:rPr>
                <w:rFonts w:ascii="Arial" w:eastAsia="宋体" w:hAnsi="Arial"/>
                <w:b/>
                <w:sz w:val="18"/>
                <w:lang w:val="en-US"/>
              </w:rPr>
              <w:t>NOTE :</w:t>
            </w:r>
            <w:proofErr w:type="gramEnd"/>
            <w:r w:rsidRPr="004E1892">
              <w:rPr>
                <w:rFonts w:ascii="Arial" w:eastAsia="宋体" w:hAnsi="Arial"/>
                <w:b/>
                <w:sz w:val="18"/>
                <w:lang w:val="en-US"/>
              </w:rPr>
              <w:tab/>
              <w:t>“N</w:t>
            </w:r>
            <w:r w:rsidRPr="004E1892">
              <w:rPr>
                <w:rFonts w:ascii="Arial" w:eastAsia="宋体" w:hAnsi="Arial"/>
                <w:b/>
                <w:sz w:val="18"/>
                <w:vertAlign w:val="subscript"/>
                <w:lang w:val="en-US"/>
              </w:rPr>
              <w:t>RB</w:t>
            </w:r>
            <w:r w:rsidRPr="004E1892">
              <w:rPr>
                <w:rFonts w:ascii="Arial" w:eastAsia="宋体" w:hAnsi="Arial"/>
                <w:b/>
                <w:sz w:val="18"/>
                <w:lang w:val="en-US"/>
              </w:rPr>
              <w:t xml:space="preserve">” in </w:t>
            </w:r>
            <w:r w:rsidRPr="004E1892">
              <w:rPr>
                <w:rFonts w:ascii="Arial" w:eastAsia="宋体" w:hAnsi="Arial" w:hint="eastAsia"/>
                <w:b/>
                <w:sz w:val="18"/>
                <w:lang w:val="en-US" w:eastAsia="zh-CN"/>
              </w:rPr>
              <w:t xml:space="preserve">the </w:t>
            </w:r>
            <w:r w:rsidRPr="004E1892">
              <w:rPr>
                <w:rFonts w:ascii="Arial" w:eastAsia="宋体" w:hAnsi="Arial"/>
                <w:b/>
                <w:sz w:val="18"/>
                <w:lang w:val="en-US"/>
              </w:rPr>
              <w:t>formula is the maximum transmission bandwidth configuration as defined in Table 5.3.2-1.</w:t>
            </w:r>
          </w:p>
        </w:tc>
      </w:tr>
    </w:tbl>
    <w:p w14:paraId="6159E574" w14:textId="77777777" w:rsidR="00F10F97" w:rsidRDefault="00F10F97" w:rsidP="00F10F97">
      <w:pPr>
        <w:pStyle w:val="1"/>
        <w:numPr>
          <w:ilvl w:val="0"/>
          <w:numId w:val="0"/>
        </w:numPr>
        <w:rPr>
          <w:rFonts w:eastAsia="宋体"/>
          <w:lang w:eastAsia="zh-CN"/>
        </w:rPr>
      </w:pPr>
      <w:r>
        <w:t>References</w:t>
      </w:r>
    </w:p>
    <w:p w14:paraId="1EC8BA7D" w14:textId="7FBEA02C" w:rsidR="001C038E" w:rsidRPr="00BF16C6" w:rsidRDefault="00056FBF" w:rsidP="004F18C9">
      <w:pPr>
        <w:rPr>
          <w:rFonts w:eastAsia="等线"/>
          <w:lang w:eastAsia="zh-CN"/>
        </w:rPr>
      </w:pPr>
      <w:bookmarkStart w:id="12" w:name="_Hlk110758207"/>
      <w:r>
        <w:t>[1]</w:t>
      </w:r>
      <w:r w:rsidR="0014440F" w:rsidRPr="0014440F">
        <w:rPr>
          <w:rFonts w:eastAsia="等线"/>
        </w:rPr>
        <w:t xml:space="preserve"> </w:t>
      </w:r>
      <w:r w:rsidR="00C94EB4" w:rsidRPr="00C94EB4">
        <w:rPr>
          <w:rFonts w:eastAsia="等线"/>
        </w:rPr>
        <w:t>R4-2303568</w:t>
      </w:r>
      <w:r w:rsidR="00C94EB4">
        <w:rPr>
          <w:rFonts w:eastAsia="等线"/>
        </w:rPr>
        <w:t xml:space="preserve">, </w:t>
      </w:r>
      <w:r w:rsidR="00C94EB4" w:rsidRPr="00C94EB4">
        <w:rPr>
          <w:rFonts w:eastAsia="等线"/>
        </w:rPr>
        <w:t xml:space="preserve">WF on NR </w:t>
      </w:r>
      <w:proofErr w:type="spellStart"/>
      <w:r w:rsidR="00C94EB4" w:rsidRPr="00C94EB4">
        <w:rPr>
          <w:rFonts w:eastAsia="等线"/>
        </w:rPr>
        <w:t>sidelink</w:t>
      </w:r>
      <w:proofErr w:type="spellEnd"/>
      <w:r w:rsidR="00C94EB4" w:rsidRPr="00C94EB4">
        <w:rPr>
          <w:rFonts w:eastAsia="等线"/>
        </w:rPr>
        <w:t xml:space="preserve"> evolution</w:t>
      </w:r>
      <w:r w:rsidR="00765D44">
        <w:rPr>
          <w:rFonts w:eastAsia="等线" w:hint="eastAsia"/>
          <w:lang w:eastAsia="zh-CN"/>
        </w:rPr>
        <w:t>,</w:t>
      </w:r>
      <w:r w:rsidR="00765D44">
        <w:rPr>
          <w:rFonts w:eastAsia="等线"/>
          <w:lang w:eastAsia="zh-CN"/>
        </w:rPr>
        <w:t xml:space="preserve"> </w:t>
      </w:r>
      <w:r w:rsidR="00C94EB4">
        <w:rPr>
          <w:rFonts w:eastAsia="等线"/>
          <w:lang w:eastAsia="zh-CN"/>
        </w:rPr>
        <w:t>LGE</w:t>
      </w:r>
      <w:r w:rsidR="00765D44">
        <w:rPr>
          <w:rFonts w:eastAsia="等线"/>
          <w:lang w:eastAsia="zh-CN"/>
        </w:rPr>
        <w:t>, RAN</w:t>
      </w:r>
      <w:r w:rsidR="00C94EB4">
        <w:rPr>
          <w:rFonts w:eastAsia="等线"/>
          <w:lang w:eastAsia="zh-CN"/>
        </w:rPr>
        <w:t>4</w:t>
      </w:r>
      <w:r w:rsidR="00765D44">
        <w:rPr>
          <w:rFonts w:eastAsia="等线"/>
          <w:lang w:eastAsia="zh-CN"/>
        </w:rPr>
        <w:t>#</w:t>
      </w:r>
      <w:r w:rsidR="00C94EB4">
        <w:rPr>
          <w:rFonts w:eastAsia="等线"/>
          <w:lang w:eastAsia="zh-CN"/>
        </w:rPr>
        <w:t>106</w:t>
      </w:r>
      <w:r w:rsidR="00765D44">
        <w:rPr>
          <w:rFonts w:eastAsia="等线"/>
          <w:lang w:eastAsia="zh-CN"/>
        </w:rPr>
        <w:t>.</w:t>
      </w:r>
    </w:p>
    <w:bookmarkEnd w:id="12"/>
    <w:p w14:paraId="15A7200F"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2F73E" w14:textId="77777777" w:rsidR="00876AAC" w:rsidRDefault="00876AAC">
      <w:r>
        <w:separator/>
      </w:r>
    </w:p>
  </w:endnote>
  <w:endnote w:type="continuationSeparator" w:id="0">
    <w:p w14:paraId="1ABBB4FF" w14:textId="77777777" w:rsidR="00876AAC" w:rsidRDefault="0087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23C00"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AD124" w14:textId="77777777" w:rsidR="00876AAC" w:rsidRDefault="00876AAC">
      <w:r>
        <w:separator/>
      </w:r>
    </w:p>
  </w:footnote>
  <w:footnote w:type="continuationSeparator" w:id="0">
    <w:p w14:paraId="08F96186" w14:textId="77777777" w:rsidR="00876AAC" w:rsidRDefault="00876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3"/>
  </w:num>
  <w:num w:numId="4">
    <w:abstractNumId w:val="25"/>
  </w:num>
  <w:num w:numId="5">
    <w:abstractNumId w:val="11"/>
  </w:num>
  <w:num w:numId="6">
    <w:abstractNumId w:val="4"/>
  </w:num>
  <w:num w:numId="7">
    <w:abstractNumId w:val="14"/>
  </w:num>
  <w:num w:numId="8">
    <w:abstractNumId w:val="9"/>
  </w:num>
  <w:num w:numId="9">
    <w:abstractNumId w:val="21"/>
  </w:num>
  <w:num w:numId="10">
    <w:abstractNumId w:val="0"/>
  </w:num>
  <w:num w:numId="11">
    <w:abstractNumId w:val="2"/>
  </w:num>
  <w:num w:numId="12">
    <w:abstractNumId w:val="22"/>
  </w:num>
  <w:num w:numId="13">
    <w:abstractNumId w:val="10"/>
  </w:num>
  <w:num w:numId="14">
    <w:abstractNumId w:val="19"/>
  </w:num>
  <w:num w:numId="15">
    <w:abstractNumId w:val="17"/>
  </w:num>
  <w:num w:numId="16">
    <w:abstractNumId w:val="20"/>
  </w:num>
  <w:num w:numId="17">
    <w:abstractNumId w:val="14"/>
  </w:num>
  <w:num w:numId="18">
    <w:abstractNumId w:val="1"/>
  </w:num>
  <w:num w:numId="19">
    <w:abstractNumId w:val="3"/>
  </w:num>
  <w:num w:numId="20">
    <w:abstractNumId w:val="24"/>
  </w:num>
  <w:num w:numId="21">
    <w:abstractNumId w:val="7"/>
  </w:num>
  <w:num w:numId="22">
    <w:abstractNumId w:val="8"/>
  </w:num>
  <w:num w:numId="23">
    <w:abstractNumId w:val="6"/>
  </w:num>
  <w:num w:numId="24">
    <w:abstractNumId w:val="18"/>
  </w:num>
  <w:num w:numId="25">
    <w:abstractNumId w:val="16"/>
  </w:num>
  <w:num w:numId="26">
    <w:abstractNumId w:val="15"/>
  </w:num>
  <w:num w:numId="2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557"/>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850"/>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26C"/>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145"/>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9FB"/>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114"/>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42"/>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32E"/>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08C"/>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1892"/>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AD1"/>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2873"/>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81"/>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FB2"/>
    <w:rsid w:val="00874211"/>
    <w:rsid w:val="00874F1A"/>
    <w:rsid w:val="008752FB"/>
    <w:rsid w:val="00875455"/>
    <w:rsid w:val="00875966"/>
    <w:rsid w:val="00876456"/>
    <w:rsid w:val="00876951"/>
    <w:rsid w:val="00876A06"/>
    <w:rsid w:val="00876AAC"/>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0E1"/>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694E"/>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87BB4"/>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2B8A"/>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1D7"/>
    <w:rsid w:val="00C862D2"/>
    <w:rsid w:val="00C865FB"/>
    <w:rsid w:val="00C870AE"/>
    <w:rsid w:val="00C87160"/>
    <w:rsid w:val="00C8740E"/>
    <w:rsid w:val="00C874DF"/>
    <w:rsid w:val="00C877A0"/>
    <w:rsid w:val="00C90A2A"/>
    <w:rsid w:val="00C918DD"/>
    <w:rsid w:val="00C91AEF"/>
    <w:rsid w:val="00C91DB5"/>
    <w:rsid w:val="00C9345F"/>
    <w:rsid w:val="00C94BF2"/>
    <w:rsid w:val="00C94EB4"/>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5D7"/>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409"/>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80F"/>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62"/>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D46"/>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785"/>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7DF"/>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5D57"/>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18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4E1892"/>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8975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5D01E-5CC5-4C67-A2F1-77304C8C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301</TotalTime>
  <Pages>1</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46</cp:revision>
  <cp:lastPrinted>2010-01-07T02:23:00Z</cp:lastPrinted>
  <dcterms:created xsi:type="dcterms:W3CDTF">2022-07-28T02:31:00Z</dcterms:created>
  <dcterms:modified xsi:type="dcterms:W3CDTF">2023-04-10T09:59:00Z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